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FFD1E" w14:textId="77777777" w:rsidR="001D561F" w:rsidRPr="001D561F" w:rsidRDefault="001D561F" w:rsidP="001D561F">
      <w:pPr>
        <w:rPr>
          <w:rFonts w:asciiTheme="minorHAnsi" w:hAnsiTheme="minorHAnsi"/>
          <w:sz w:val="22"/>
          <w:szCs w:val="22"/>
        </w:rPr>
      </w:pPr>
      <w:r w:rsidRPr="001D561F">
        <w:rPr>
          <w:rFonts w:asciiTheme="minorHAnsi" w:hAnsiTheme="minorHAnsi"/>
          <w:sz w:val="22"/>
          <w:szCs w:val="22"/>
        </w:rPr>
        <w:t>RISK MODEL WORK GROUP MEETING AGENDA</w:t>
      </w:r>
      <w:r>
        <w:rPr>
          <w:rFonts w:asciiTheme="minorHAnsi" w:hAnsiTheme="minorHAnsi"/>
          <w:sz w:val="22"/>
          <w:szCs w:val="22"/>
        </w:rPr>
        <w:t xml:space="preserve"> and Notes</w:t>
      </w:r>
    </w:p>
    <w:p w14:paraId="596E421C" w14:textId="77777777" w:rsidR="001D561F" w:rsidRPr="001D561F" w:rsidRDefault="001D561F" w:rsidP="001D561F">
      <w:pPr>
        <w:rPr>
          <w:rFonts w:asciiTheme="minorHAnsi" w:hAnsiTheme="minorHAnsi"/>
          <w:sz w:val="22"/>
          <w:szCs w:val="22"/>
        </w:rPr>
      </w:pPr>
    </w:p>
    <w:p w14:paraId="75EB20AF" w14:textId="77777777" w:rsidR="001D561F" w:rsidRPr="001D561F" w:rsidRDefault="001D561F" w:rsidP="001D561F">
      <w:pPr>
        <w:rPr>
          <w:rFonts w:asciiTheme="minorHAnsi" w:hAnsiTheme="minorHAnsi"/>
          <w:sz w:val="22"/>
          <w:szCs w:val="22"/>
        </w:rPr>
      </w:pPr>
      <w:r w:rsidRPr="001D561F">
        <w:rPr>
          <w:rFonts w:asciiTheme="minorHAnsi" w:hAnsiTheme="minorHAnsi"/>
          <w:sz w:val="22"/>
          <w:szCs w:val="22"/>
        </w:rPr>
        <w:t>Meeting Day and Date: Tuesday, October 4 (8:30 AM) to Thursday, October 6 (3:00 PM)</w:t>
      </w:r>
    </w:p>
    <w:p w14:paraId="5851C4B8" w14:textId="77777777" w:rsidR="001D561F" w:rsidRPr="001D561F" w:rsidRDefault="001D561F" w:rsidP="001D561F">
      <w:pPr>
        <w:rPr>
          <w:rFonts w:asciiTheme="minorHAnsi" w:hAnsiTheme="minorHAnsi"/>
          <w:sz w:val="22"/>
          <w:szCs w:val="22"/>
        </w:rPr>
      </w:pPr>
      <w:r w:rsidRPr="001D561F">
        <w:rPr>
          <w:rFonts w:asciiTheme="minorHAnsi" w:hAnsiTheme="minorHAnsi"/>
          <w:sz w:val="22"/>
          <w:szCs w:val="22"/>
        </w:rPr>
        <w:t>Location of Meeting: Kinder Morgan, 1001 Louisiana St, Houston, TX 77002</w:t>
      </w:r>
    </w:p>
    <w:p w14:paraId="53F4BD74" w14:textId="77777777" w:rsidR="001D561F" w:rsidRPr="001D561F" w:rsidRDefault="001D561F" w:rsidP="001D561F">
      <w:pPr>
        <w:rPr>
          <w:rFonts w:asciiTheme="minorHAnsi" w:hAnsiTheme="minorHAnsi"/>
          <w:sz w:val="22"/>
          <w:szCs w:val="22"/>
        </w:rPr>
      </w:pPr>
      <w:r w:rsidRPr="001D561F">
        <w:rPr>
          <w:rFonts w:asciiTheme="minorHAnsi" w:hAnsiTheme="minorHAnsi"/>
          <w:sz w:val="22"/>
          <w:szCs w:val="22"/>
        </w:rPr>
        <w:t>Meeting Purpose: Consequence Aspect of Risk</w:t>
      </w:r>
    </w:p>
    <w:p w14:paraId="6F14F995" w14:textId="77777777" w:rsidR="001D561F" w:rsidRDefault="001D561F" w:rsidP="001D561F">
      <w:pPr>
        <w:rPr>
          <w:rFonts w:asciiTheme="minorHAnsi" w:hAnsiTheme="minorHAnsi"/>
          <w:sz w:val="22"/>
          <w:szCs w:val="22"/>
        </w:rPr>
      </w:pPr>
    </w:p>
    <w:p w14:paraId="12B7BF4B" w14:textId="77777777" w:rsidR="001D561F" w:rsidRPr="001D561F" w:rsidRDefault="001D561F" w:rsidP="001D561F">
      <w:pPr>
        <w:tabs>
          <w:tab w:val="left" w:pos="9000"/>
        </w:tabs>
        <w:spacing w:after="200" w:line="276" w:lineRule="auto"/>
        <w:rPr>
          <w:rFonts w:asciiTheme="minorHAnsi" w:eastAsiaTheme="minorHAnsi" w:hAnsiTheme="minorHAnsi" w:cstheme="minorBidi"/>
          <w:bCs/>
          <w:sz w:val="22"/>
          <w:szCs w:val="22"/>
        </w:rPr>
      </w:pPr>
      <w:r w:rsidRPr="001D561F">
        <w:rPr>
          <w:rFonts w:asciiTheme="minorHAnsi" w:eastAsiaTheme="minorHAnsi" w:hAnsiTheme="minorHAnsi" w:cstheme="minorBidi"/>
          <w:b/>
          <w:bCs/>
          <w:sz w:val="22"/>
          <w:szCs w:val="22"/>
          <w:u w:val="single"/>
        </w:rPr>
        <w:t>Date:</w:t>
      </w:r>
      <w:r w:rsidRPr="001D561F">
        <w:rPr>
          <w:rFonts w:asciiTheme="minorHAnsi" w:eastAsiaTheme="minorHAnsi" w:hAnsiTheme="minorHAnsi" w:cstheme="minorBidi"/>
          <w:bCs/>
          <w:sz w:val="22"/>
          <w:szCs w:val="22"/>
        </w:rPr>
        <w:t xml:space="preserve"> </w:t>
      </w:r>
      <w:r>
        <w:rPr>
          <w:rFonts w:asciiTheme="minorHAnsi" w:eastAsiaTheme="minorHAnsi" w:hAnsiTheme="minorHAnsi" w:cstheme="minorBidi"/>
          <w:bCs/>
          <w:sz w:val="22"/>
          <w:szCs w:val="22"/>
        </w:rPr>
        <w:t xml:space="preserve">October 4-6, </w:t>
      </w:r>
      <w:r w:rsidRPr="001D561F">
        <w:rPr>
          <w:rFonts w:asciiTheme="minorHAnsi" w:eastAsiaTheme="minorHAnsi" w:hAnsiTheme="minorHAnsi" w:cstheme="minorBidi"/>
          <w:bCs/>
          <w:sz w:val="22"/>
          <w:szCs w:val="22"/>
        </w:rPr>
        <w:t>2016</w:t>
      </w:r>
    </w:p>
    <w:p w14:paraId="2E3264F5" w14:textId="77777777" w:rsidR="001D561F" w:rsidRPr="001D561F" w:rsidRDefault="001D561F" w:rsidP="001D561F">
      <w:pPr>
        <w:spacing w:after="200" w:line="276" w:lineRule="auto"/>
        <w:rPr>
          <w:rFonts w:asciiTheme="minorHAnsi" w:eastAsiaTheme="minorHAnsi" w:hAnsiTheme="minorHAnsi" w:cstheme="minorBidi"/>
          <w:b/>
          <w:bCs/>
          <w:sz w:val="22"/>
          <w:szCs w:val="22"/>
          <w:u w:val="single"/>
        </w:rPr>
      </w:pPr>
      <w:r w:rsidRPr="001D561F">
        <w:rPr>
          <w:rFonts w:asciiTheme="minorHAnsi" w:eastAsiaTheme="minorHAnsi" w:hAnsiTheme="minorHAnsi" w:cstheme="minorBidi"/>
          <w:b/>
          <w:bCs/>
          <w:sz w:val="22"/>
          <w:szCs w:val="22"/>
          <w:u w:val="single"/>
        </w:rPr>
        <w:t>Attendees:</w:t>
      </w:r>
    </w:p>
    <w:p w14:paraId="5E57D422" w14:textId="77777777" w:rsidR="001D561F" w:rsidRPr="001D561F" w:rsidRDefault="001D561F" w:rsidP="001D561F">
      <w:pPr>
        <w:spacing w:after="200" w:line="276" w:lineRule="auto"/>
        <w:rPr>
          <w:rFonts w:asciiTheme="minorHAnsi" w:eastAsiaTheme="minorHAnsi" w:hAnsiTheme="minorHAnsi" w:cstheme="minorBidi"/>
          <w:bCs/>
          <w:sz w:val="22"/>
          <w:szCs w:val="22"/>
        </w:rPr>
      </w:pPr>
      <w:r w:rsidRPr="001D561F">
        <w:rPr>
          <w:rFonts w:asciiTheme="minorHAnsi" w:eastAsiaTheme="minorHAnsi" w:hAnsiTheme="minorHAnsi" w:cstheme="minorBidi"/>
          <w:bCs/>
          <w:sz w:val="22"/>
          <w:szCs w:val="22"/>
        </w:rPr>
        <w:t>Participants listed at the conclusion of this document.</w:t>
      </w:r>
    </w:p>
    <w:p w14:paraId="6A7200FA" w14:textId="77777777" w:rsidR="001D561F" w:rsidRPr="001D561F" w:rsidRDefault="001D561F" w:rsidP="001D561F">
      <w:pPr>
        <w:spacing w:after="200" w:line="276" w:lineRule="auto"/>
        <w:rPr>
          <w:rFonts w:asciiTheme="minorHAnsi" w:eastAsiaTheme="minorHAnsi" w:hAnsiTheme="minorHAnsi" w:cstheme="minorBidi"/>
          <w:bCs/>
          <w:sz w:val="22"/>
          <w:szCs w:val="22"/>
        </w:rPr>
      </w:pPr>
      <w:r w:rsidRPr="001D561F">
        <w:rPr>
          <w:rFonts w:asciiTheme="minorHAnsi" w:eastAsiaTheme="minorHAnsi" w:hAnsiTheme="minorHAnsi" w:cstheme="minorBidi"/>
          <w:b/>
          <w:bCs/>
          <w:sz w:val="22"/>
          <w:szCs w:val="22"/>
          <w:u w:val="single"/>
        </w:rPr>
        <w:t>Meeting Action Items (identified by “**” in the notes)</w:t>
      </w:r>
    </w:p>
    <w:tbl>
      <w:tblPr>
        <w:tblStyle w:val="TableGrid"/>
        <w:tblW w:w="8856" w:type="dxa"/>
        <w:tblInd w:w="720" w:type="dxa"/>
        <w:tblLook w:val="04A0" w:firstRow="1" w:lastRow="0" w:firstColumn="1" w:lastColumn="0" w:noHBand="0" w:noVBand="1"/>
      </w:tblPr>
      <w:tblGrid>
        <w:gridCol w:w="680"/>
        <w:gridCol w:w="5210"/>
        <w:gridCol w:w="1692"/>
        <w:gridCol w:w="1274"/>
      </w:tblGrid>
      <w:tr w:rsidR="001D561F" w:rsidRPr="001D561F" w14:paraId="197C7EE6" w14:textId="77777777" w:rsidTr="004768D4">
        <w:tc>
          <w:tcPr>
            <w:tcW w:w="680" w:type="dxa"/>
            <w:vAlign w:val="center"/>
          </w:tcPr>
          <w:p w14:paraId="329C74DA" w14:textId="77777777" w:rsidR="001D561F" w:rsidRPr="001D561F" w:rsidRDefault="001D561F" w:rsidP="001D561F">
            <w:pPr>
              <w:rPr>
                <w:b/>
              </w:rPr>
            </w:pPr>
            <w:r w:rsidRPr="001D561F">
              <w:rPr>
                <w:b/>
              </w:rPr>
              <w:t>Item</w:t>
            </w:r>
          </w:p>
        </w:tc>
        <w:tc>
          <w:tcPr>
            <w:tcW w:w="5233" w:type="dxa"/>
            <w:vAlign w:val="center"/>
          </w:tcPr>
          <w:p w14:paraId="373B969A" w14:textId="77777777" w:rsidR="001D561F" w:rsidRPr="001D561F" w:rsidRDefault="001D561F" w:rsidP="001D561F">
            <w:pPr>
              <w:rPr>
                <w:b/>
              </w:rPr>
            </w:pPr>
            <w:r w:rsidRPr="001D561F">
              <w:rPr>
                <w:b/>
              </w:rPr>
              <w:t>Description</w:t>
            </w:r>
          </w:p>
        </w:tc>
        <w:tc>
          <w:tcPr>
            <w:tcW w:w="1668" w:type="dxa"/>
            <w:vAlign w:val="center"/>
          </w:tcPr>
          <w:p w14:paraId="040D6FC2" w14:textId="77777777" w:rsidR="001D561F" w:rsidRPr="001D561F" w:rsidRDefault="001D561F" w:rsidP="001D561F">
            <w:pPr>
              <w:rPr>
                <w:b/>
              </w:rPr>
            </w:pPr>
            <w:r w:rsidRPr="001D561F">
              <w:rPr>
                <w:b/>
              </w:rPr>
              <w:t>Responsible</w:t>
            </w:r>
          </w:p>
        </w:tc>
        <w:tc>
          <w:tcPr>
            <w:tcW w:w="1275" w:type="dxa"/>
            <w:vAlign w:val="center"/>
          </w:tcPr>
          <w:p w14:paraId="128528D7" w14:textId="77777777" w:rsidR="001D561F" w:rsidRPr="001D561F" w:rsidRDefault="001D561F" w:rsidP="001D561F">
            <w:pPr>
              <w:jc w:val="center"/>
              <w:rPr>
                <w:b/>
              </w:rPr>
            </w:pPr>
            <w:r w:rsidRPr="001D561F">
              <w:rPr>
                <w:b/>
              </w:rPr>
              <w:t>Complete</w:t>
            </w:r>
          </w:p>
        </w:tc>
      </w:tr>
      <w:tr w:rsidR="001D561F" w:rsidRPr="001D561F" w14:paraId="730BD8D1" w14:textId="77777777" w:rsidTr="004768D4">
        <w:tc>
          <w:tcPr>
            <w:tcW w:w="680" w:type="dxa"/>
            <w:vAlign w:val="center"/>
          </w:tcPr>
          <w:p w14:paraId="581CF945" w14:textId="77777777" w:rsidR="001D561F" w:rsidRPr="001D561F" w:rsidRDefault="001D561F" w:rsidP="001D561F">
            <w:r w:rsidRPr="001D561F">
              <w:t>1</w:t>
            </w:r>
          </w:p>
        </w:tc>
        <w:tc>
          <w:tcPr>
            <w:tcW w:w="5233" w:type="dxa"/>
            <w:vAlign w:val="center"/>
          </w:tcPr>
          <w:p w14:paraId="6A93C35A" w14:textId="77777777" w:rsidR="001D561F" w:rsidRPr="001D561F" w:rsidRDefault="005834FF" w:rsidP="001D561F">
            <w:r>
              <w:t>Meeting logistics for the November 30-December 1, 2016 RMWG meeting (facility risk)</w:t>
            </w:r>
          </w:p>
        </w:tc>
        <w:tc>
          <w:tcPr>
            <w:tcW w:w="1668" w:type="dxa"/>
            <w:vAlign w:val="center"/>
          </w:tcPr>
          <w:p w14:paraId="41BA3421" w14:textId="77777777" w:rsidR="001D561F" w:rsidRPr="001D561F" w:rsidRDefault="005834FF" w:rsidP="001D561F">
            <w:r>
              <w:t>Saulters</w:t>
            </w:r>
          </w:p>
        </w:tc>
        <w:tc>
          <w:tcPr>
            <w:tcW w:w="1275" w:type="dxa"/>
            <w:vAlign w:val="center"/>
          </w:tcPr>
          <w:p w14:paraId="1F6EA710" w14:textId="6AD0965C" w:rsidR="001D561F" w:rsidRPr="001D561F" w:rsidRDefault="00CB4AD7" w:rsidP="001D561F">
            <w:pPr>
              <w:jc w:val="center"/>
            </w:pPr>
            <w:r>
              <w:t>X</w:t>
            </w:r>
          </w:p>
        </w:tc>
      </w:tr>
      <w:tr w:rsidR="001D561F" w:rsidRPr="001D561F" w14:paraId="3526A1E1" w14:textId="77777777" w:rsidTr="004768D4">
        <w:tc>
          <w:tcPr>
            <w:tcW w:w="680" w:type="dxa"/>
            <w:vAlign w:val="center"/>
          </w:tcPr>
          <w:p w14:paraId="2889B91F" w14:textId="77777777" w:rsidR="001D561F" w:rsidRPr="001D561F" w:rsidRDefault="001D561F" w:rsidP="001D561F">
            <w:r w:rsidRPr="001D561F">
              <w:t>2</w:t>
            </w:r>
          </w:p>
        </w:tc>
        <w:tc>
          <w:tcPr>
            <w:tcW w:w="5233" w:type="dxa"/>
            <w:vAlign w:val="center"/>
          </w:tcPr>
          <w:p w14:paraId="468FA304" w14:textId="624ABACE" w:rsidR="001D561F" w:rsidRPr="001D561F" w:rsidRDefault="00D967C9" w:rsidP="001D561F">
            <w:r>
              <w:t xml:space="preserve">Trade groups </w:t>
            </w:r>
            <w:r w:rsidR="00DD6FB8">
              <w:t xml:space="preserve">to </w:t>
            </w:r>
            <w:r>
              <w:t xml:space="preserve">provide </w:t>
            </w:r>
            <w:r w:rsidR="00DD6FB8">
              <w:t>consolidated comments on 1</w:t>
            </w:r>
            <w:r w:rsidR="00DD6FB8" w:rsidRPr="00D967C9">
              <w:rPr>
                <w:vertAlign w:val="superscript"/>
              </w:rPr>
              <w:t>st</w:t>
            </w:r>
            <w:r w:rsidR="00DD6FB8">
              <w:t xml:space="preserve"> cut rough draft of technical guidance document </w:t>
            </w:r>
            <w:r>
              <w:t>by end of October</w:t>
            </w:r>
            <w:r w:rsidR="00DD6FB8">
              <w:t xml:space="preserve"> 2016.</w:t>
            </w:r>
            <w:r w:rsidR="00D93956">
              <w:t xml:space="preserve">  [</w:t>
            </w:r>
            <w:r w:rsidR="00D93956" w:rsidRPr="00D93956">
              <w:t xml:space="preserve">Individuals </w:t>
            </w:r>
            <w:r w:rsidR="00D93956">
              <w:t xml:space="preserve">are </w:t>
            </w:r>
            <w:r w:rsidR="00D93956" w:rsidRPr="00D93956">
              <w:t>free to comment as well</w:t>
            </w:r>
            <w:r w:rsidR="00D93956">
              <w:t>.]</w:t>
            </w:r>
          </w:p>
        </w:tc>
        <w:tc>
          <w:tcPr>
            <w:tcW w:w="1668" w:type="dxa"/>
            <w:vAlign w:val="center"/>
          </w:tcPr>
          <w:p w14:paraId="0AB0854E" w14:textId="77777777" w:rsidR="00816D3D" w:rsidRDefault="000527C2" w:rsidP="001D561F">
            <w:r>
              <w:t>Kurilla/Saulters</w:t>
            </w:r>
            <w:r w:rsidR="00816D3D">
              <w:t>/</w:t>
            </w:r>
          </w:p>
          <w:p w14:paraId="0F6DB89B" w14:textId="45BD4FF0" w:rsidR="001D561F" w:rsidRPr="001D561F" w:rsidRDefault="00816D3D" w:rsidP="001D561F">
            <w:r>
              <w:t>Osman</w:t>
            </w:r>
          </w:p>
        </w:tc>
        <w:tc>
          <w:tcPr>
            <w:tcW w:w="1275" w:type="dxa"/>
            <w:vAlign w:val="center"/>
          </w:tcPr>
          <w:p w14:paraId="7F4FD837" w14:textId="77777777" w:rsidR="001D561F" w:rsidRPr="001D561F" w:rsidRDefault="001D561F" w:rsidP="001D561F">
            <w:pPr>
              <w:jc w:val="center"/>
            </w:pPr>
          </w:p>
        </w:tc>
      </w:tr>
      <w:tr w:rsidR="001D561F" w:rsidRPr="001D561F" w14:paraId="1EAE4EE0" w14:textId="77777777" w:rsidTr="004768D4">
        <w:tc>
          <w:tcPr>
            <w:tcW w:w="680" w:type="dxa"/>
            <w:vAlign w:val="center"/>
          </w:tcPr>
          <w:p w14:paraId="261CFDCC" w14:textId="77777777" w:rsidR="001D561F" w:rsidRPr="001D561F" w:rsidRDefault="001D561F" w:rsidP="001D561F">
            <w:r w:rsidRPr="001D561F">
              <w:t>3</w:t>
            </w:r>
          </w:p>
        </w:tc>
        <w:tc>
          <w:tcPr>
            <w:tcW w:w="5233" w:type="dxa"/>
            <w:vAlign w:val="center"/>
          </w:tcPr>
          <w:p w14:paraId="41413268" w14:textId="77777777" w:rsidR="001D561F" w:rsidRPr="001D561F" w:rsidRDefault="00B14775" w:rsidP="001D561F">
            <w:r>
              <w:t xml:space="preserve">Investigate potential involvement in comment process for PHMSA R&amp;D project </w:t>
            </w:r>
            <w:r w:rsidRPr="008D5A43">
              <w:t>DTPH56-14-00004 “Improving Models to Consider Complex Loadings, Operational Considerations and Interactive Threats”</w:t>
            </w:r>
          </w:p>
        </w:tc>
        <w:tc>
          <w:tcPr>
            <w:tcW w:w="1668" w:type="dxa"/>
            <w:vAlign w:val="center"/>
          </w:tcPr>
          <w:p w14:paraId="7D379B91" w14:textId="77777777" w:rsidR="001D561F" w:rsidRPr="001D561F" w:rsidRDefault="00B14775" w:rsidP="001D561F">
            <w:r>
              <w:t>McLaren</w:t>
            </w:r>
          </w:p>
        </w:tc>
        <w:tc>
          <w:tcPr>
            <w:tcW w:w="1275" w:type="dxa"/>
            <w:vAlign w:val="center"/>
          </w:tcPr>
          <w:p w14:paraId="5957F712" w14:textId="77777777" w:rsidR="001D561F" w:rsidRPr="001D561F" w:rsidRDefault="001D561F" w:rsidP="001D561F">
            <w:pPr>
              <w:jc w:val="center"/>
            </w:pPr>
          </w:p>
        </w:tc>
      </w:tr>
      <w:tr w:rsidR="001D561F" w:rsidRPr="001D561F" w14:paraId="2DFF6873" w14:textId="77777777" w:rsidTr="004768D4">
        <w:tc>
          <w:tcPr>
            <w:tcW w:w="680" w:type="dxa"/>
            <w:vAlign w:val="center"/>
          </w:tcPr>
          <w:p w14:paraId="201498FB" w14:textId="77777777" w:rsidR="001D561F" w:rsidRPr="001D561F" w:rsidRDefault="001D561F" w:rsidP="001D561F">
            <w:r w:rsidRPr="001D561F">
              <w:t>4</w:t>
            </w:r>
          </w:p>
        </w:tc>
        <w:tc>
          <w:tcPr>
            <w:tcW w:w="5233" w:type="dxa"/>
            <w:vAlign w:val="center"/>
          </w:tcPr>
          <w:p w14:paraId="513D9219" w14:textId="77777777" w:rsidR="001D561F" w:rsidRPr="001D561F" w:rsidRDefault="00B219E7" w:rsidP="001D561F">
            <w:r>
              <w:t>Add template RMWG presentation to the RMWG portion of the PHMSA PTR site</w:t>
            </w:r>
            <w:r w:rsidR="004E5915">
              <w:t xml:space="preserve"> (documents section)</w:t>
            </w:r>
          </w:p>
        </w:tc>
        <w:tc>
          <w:tcPr>
            <w:tcW w:w="1668" w:type="dxa"/>
            <w:vAlign w:val="center"/>
          </w:tcPr>
          <w:p w14:paraId="421ABCC6" w14:textId="77777777" w:rsidR="001D561F" w:rsidRPr="001D561F" w:rsidRDefault="00B219E7" w:rsidP="001D561F">
            <w:r>
              <w:t>Kuhtenia</w:t>
            </w:r>
          </w:p>
        </w:tc>
        <w:tc>
          <w:tcPr>
            <w:tcW w:w="1275" w:type="dxa"/>
            <w:vAlign w:val="center"/>
          </w:tcPr>
          <w:p w14:paraId="16C8BCCB" w14:textId="3460867C" w:rsidR="001D561F" w:rsidRPr="001D561F" w:rsidRDefault="00816D3D" w:rsidP="001D561F">
            <w:pPr>
              <w:jc w:val="center"/>
            </w:pPr>
            <w:r>
              <w:t>X</w:t>
            </w:r>
          </w:p>
        </w:tc>
      </w:tr>
      <w:tr w:rsidR="001D561F" w:rsidRPr="001D561F" w14:paraId="6886693C" w14:textId="77777777" w:rsidTr="004768D4">
        <w:tc>
          <w:tcPr>
            <w:tcW w:w="680" w:type="dxa"/>
            <w:vAlign w:val="center"/>
          </w:tcPr>
          <w:p w14:paraId="3A56E02A" w14:textId="77777777" w:rsidR="001D561F" w:rsidRPr="001D561F" w:rsidRDefault="001D561F" w:rsidP="001D561F">
            <w:r w:rsidRPr="001D561F">
              <w:t>5</w:t>
            </w:r>
          </w:p>
        </w:tc>
        <w:tc>
          <w:tcPr>
            <w:tcW w:w="5233" w:type="dxa"/>
            <w:vAlign w:val="center"/>
          </w:tcPr>
          <w:p w14:paraId="31E283AD" w14:textId="77777777" w:rsidR="001D561F" w:rsidRPr="001D561F" w:rsidRDefault="00C567E1" w:rsidP="001D561F">
            <w:r>
              <w:t>Confirm with Matt Nicholson that Shahani will be his replacement on the RMWG</w:t>
            </w:r>
          </w:p>
        </w:tc>
        <w:tc>
          <w:tcPr>
            <w:tcW w:w="1668" w:type="dxa"/>
            <w:vAlign w:val="center"/>
          </w:tcPr>
          <w:p w14:paraId="59E24436" w14:textId="77777777" w:rsidR="001D561F" w:rsidRPr="001D561F" w:rsidRDefault="00C567E1" w:rsidP="001D561F">
            <w:r>
              <w:t>McLaren</w:t>
            </w:r>
          </w:p>
        </w:tc>
        <w:tc>
          <w:tcPr>
            <w:tcW w:w="1275" w:type="dxa"/>
            <w:vAlign w:val="center"/>
          </w:tcPr>
          <w:p w14:paraId="585FA694" w14:textId="7E3A84B9" w:rsidR="001D561F" w:rsidRPr="001D561F" w:rsidRDefault="00A244EF" w:rsidP="001D561F">
            <w:pPr>
              <w:jc w:val="center"/>
            </w:pPr>
            <w:r>
              <w:t>X</w:t>
            </w:r>
          </w:p>
        </w:tc>
      </w:tr>
      <w:tr w:rsidR="001D561F" w:rsidRPr="001D561F" w14:paraId="6B9982FC" w14:textId="77777777" w:rsidTr="004768D4">
        <w:tc>
          <w:tcPr>
            <w:tcW w:w="680" w:type="dxa"/>
            <w:vAlign w:val="center"/>
          </w:tcPr>
          <w:p w14:paraId="07800B1A" w14:textId="77777777" w:rsidR="001D561F" w:rsidRPr="001D561F" w:rsidRDefault="001D561F" w:rsidP="001D561F">
            <w:r w:rsidRPr="001D561F">
              <w:t>6</w:t>
            </w:r>
          </w:p>
        </w:tc>
        <w:tc>
          <w:tcPr>
            <w:tcW w:w="5233" w:type="dxa"/>
            <w:vAlign w:val="center"/>
          </w:tcPr>
          <w:p w14:paraId="563691ED" w14:textId="77777777" w:rsidR="001D561F" w:rsidRPr="001D561F" w:rsidRDefault="00C567E1" w:rsidP="001D561F">
            <w:r>
              <w:t>Doodle survey RMWG for January/February RMWG meeting</w:t>
            </w:r>
          </w:p>
        </w:tc>
        <w:tc>
          <w:tcPr>
            <w:tcW w:w="1668" w:type="dxa"/>
            <w:vAlign w:val="center"/>
          </w:tcPr>
          <w:p w14:paraId="068914C2" w14:textId="77777777" w:rsidR="001D561F" w:rsidRPr="001D561F" w:rsidRDefault="00C567E1" w:rsidP="001D561F">
            <w:r>
              <w:t>Kuhtenia</w:t>
            </w:r>
          </w:p>
        </w:tc>
        <w:tc>
          <w:tcPr>
            <w:tcW w:w="1275" w:type="dxa"/>
            <w:vAlign w:val="center"/>
          </w:tcPr>
          <w:p w14:paraId="53EDF9EB" w14:textId="203DBC78" w:rsidR="001D561F" w:rsidRPr="001D561F" w:rsidRDefault="00CB4AD7" w:rsidP="001D561F">
            <w:pPr>
              <w:jc w:val="center"/>
              <w:rPr>
                <w:noProof/>
              </w:rPr>
            </w:pPr>
            <w:r>
              <w:rPr>
                <w:noProof/>
              </w:rPr>
              <w:t>X</w:t>
            </w:r>
          </w:p>
        </w:tc>
      </w:tr>
      <w:tr w:rsidR="001D561F" w:rsidRPr="001D561F" w14:paraId="0A61A432" w14:textId="77777777" w:rsidTr="004768D4">
        <w:tc>
          <w:tcPr>
            <w:tcW w:w="680" w:type="dxa"/>
            <w:vAlign w:val="center"/>
          </w:tcPr>
          <w:p w14:paraId="7B42FCD9" w14:textId="77777777" w:rsidR="001D561F" w:rsidRPr="001D561F" w:rsidRDefault="001D561F" w:rsidP="001D561F">
            <w:r w:rsidRPr="001D561F">
              <w:t>7</w:t>
            </w:r>
          </w:p>
        </w:tc>
        <w:tc>
          <w:tcPr>
            <w:tcW w:w="5233" w:type="dxa"/>
            <w:vAlign w:val="center"/>
          </w:tcPr>
          <w:p w14:paraId="53EB020C" w14:textId="7B5CF8DF" w:rsidR="001D561F" w:rsidRPr="001D561F" w:rsidRDefault="00482BB3" w:rsidP="001D561F">
            <w:r>
              <w:t>Contact NTSB with respect to industry-assigned risk modeling recommendations to see if the RMWG technical document may be helpful in closing the recommendations</w:t>
            </w:r>
            <w:r w:rsidR="00101266">
              <w:t>. Include listing of applicable NTSB Recommendations in appendix of guidance document for time being for completeness</w:t>
            </w:r>
            <w:r w:rsidR="00532CAA">
              <w:t>.</w:t>
            </w:r>
          </w:p>
        </w:tc>
        <w:tc>
          <w:tcPr>
            <w:tcW w:w="1668" w:type="dxa"/>
            <w:vAlign w:val="center"/>
          </w:tcPr>
          <w:p w14:paraId="79BA71E1" w14:textId="77777777" w:rsidR="00CB5AE1" w:rsidRDefault="00482BB3" w:rsidP="001D561F">
            <w:r>
              <w:t>Saulters/Kurilla</w:t>
            </w:r>
            <w:r w:rsidR="00CB5AE1">
              <w:t>/</w:t>
            </w:r>
          </w:p>
          <w:p w14:paraId="00AFB7AF" w14:textId="39F81910" w:rsidR="001D561F" w:rsidRPr="001D561F" w:rsidRDefault="00CB5AE1" w:rsidP="001D561F">
            <w:r>
              <w:t>INGAA</w:t>
            </w:r>
            <w:r w:rsidR="00B824BF">
              <w:t>/Kuhtenia</w:t>
            </w:r>
          </w:p>
        </w:tc>
        <w:tc>
          <w:tcPr>
            <w:tcW w:w="1275" w:type="dxa"/>
            <w:vAlign w:val="center"/>
          </w:tcPr>
          <w:p w14:paraId="70265A43" w14:textId="77777777" w:rsidR="001D561F" w:rsidRPr="001D561F" w:rsidRDefault="001D561F" w:rsidP="001D561F">
            <w:pPr>
              <w:jc w:val="center"/>
            </w:pPr>
          </w:p>
        </w:tc>
      </w:tr>
      <w:tr w:rsidR="001D561F" w:rsidRPr="001D561F" w14:paraId="44B633EC" w14:textId="77777777" w:rsidTr="004768D4">
        <w:tc>
          <w:tcPr>
            <w:tcW w:w="680" w:type="dxa"/>
            <w:vAlign w:val="center"/>
          </w:tcPr>
          <w:p w14:paraId="5EE4C7BC" w14:textId="77777777" w:rsidR="001D561F" w:rsidRPr="001D561F" w:rsidRDefault="001D561F" w:rsidP="001D561F">
            <w:r w:rsidRPr="001D561F">
              <w:t>8</w:t>
            </w:r>
          </w:p>
        </w:tc>
        <w:tc>
          <w:tcPr>
            <w:tcW w:w="5233" w:type="dxa"/>
            <w:vAlign w:val="center"/>
          </w:tcPr>
          <w:p w14:paraId="09CF72A2" w14:textId="77777777" w:rsidR="001D561F" w:rsidRPr="001D561F" w:rsidRDefault="00697C3B" w:rsidP="001D561F">
            <w:r>
              <w:rPr>
                <w:rFonts w:eastAsia="Calibri"/>
              </w:rPr>
              <w:t xml:space="preserve">Provide reference for </w:t>
            </w:r>
            <w:r w:rsidRPr="00697C3B">
              <w:rPr>
                <w:rFonts w:eastAsia="Calibri"/>
              </w:rPr>
              <w:t>DOE human performance improvement document available on the web</w:t>
            </w:r>
          </w:p>
        </w:tc>
        <w:tc>
          <w:tcPr>
            <w:tcW w:w="1668" w:type="dxa"/>
            <w:vAlign w:val="center"/>
          </w:tcPr>
          <w:p w14:paraId="766D6393" w14:textId="77777777" w:rsidR="001D561F" w:rsidRPr="001D561F" w:rsidRDefault="00697C3B" w:rsidP="001D561F">
            <w:r>
              <w:t>Hereth</w:t>
            </w:r>
          </w:p>
        </w:tc>
        <w:tc>
          <w:tcPr>
            <w:tcW w:w="1275" w:type="dxa"/>
            <w:vAlign w:val="center"/>
          </w:tcPr>
          <w:p w14:paraId="5D91FD7B" w14:textId="77777777" w:rsidR="001D561F" w:rsidRPr="001D561F" w:rsidRDefault="00973A32" w:rsidP="001D561F">
            <w:pPr>
              <w:jc w:val="center"/>
            </w:pPr>
            <w:r>
              <w:t>X</w:t>
            </w:r>
          </w:p>
        </w:tc>
      </w:tr>
      <w:tr w:rsidR="001D561F" w:rsidRPr="001D561F" w14:paraId="02429312" w14:textId="77777777" w:rsidTr="004768D4">
        <w:tc>
          <w:tcPr>
            <w:tcW w:w="680" w:type="dxa"/>
            <w:vAlign w:val="center"/>
          </w:tcPr>
          <w:p w14:paraId="1CF2AF37" w14:textId="77777777" w:rsidR="001D561F" w:rsidRPr="001D561F" w:rsidRDefault="001D561F" w:rsidP="001D561F">
            <w:r w:rsidRPr="001D561F">
              <w:t>9</w:t>
            </w:r>
          </w:p>
        </w:tc>
        <w:tc>
          <w:tcPr>
            <w:tcW w:w="5233" w:type="dxa"/>
            <w:vAlign w:val="center"/>
          </w:tcPr>
          <w:p w14:paraId="25389997" w14:textId="77777777" w:rsidR="001D561F" w:rsidRPr="001D561F" w:rsidRDefault="00BC67F5" w:rsidP="001D561F">
            <w:r>
              <w:t>Investigate if CSA paper on human factors is available for RMWG distribution.</w:t>
            </w:r>
          </w:p>
        </w:tc>
        <w:tc>
          <w:tcPr>
            <w:tcW w:w="1668" w:type="dxa"/>
            <w:vAlign w:val="center"/>
          </w:tcPr>
          <w:p w14:paraId="0768E9B6" w14:textId="77777777" w:rsidR="001D561F" w:rsidRPr="001D561F" w:rsidRDefault="00BC67F5" w:rsidP="001D561F">
            <w:r>
              <w:t>Westrick</w:t>
            </w:r>
          </w:p>
        </w:tc>
        <w:tc>
          <w:tcPr>
            <w:tcW w:w="1275" w:type="dxa"/>
            <w:vAlign w:val="center"/>
          </w:tcPr>
          <w:p w14:paraId="5EDA92E7" w14:textId="77777777" w:rsidR="001D561F" w:rsidRPr="001D561F" w:rsidRDefault="001D561F" w:rsidP="001D561F">
            <w:pPr>
              <w:jc w:val="center"/>
            </w:pPr>
            <w:bookmarkStart w:id="0" w:name="_GoBack"/>
            <w:bookmarkEnd w:id="0"/>
          </w:p>
        </w:tc>
      </w:tr>
      <w:tr w:rsidR="001D561F" w:rsidRPr="001D561F" w14:paraId="52CBE96D" w14:textId="77777777" w:rsidTr="004768D4">
        <w:tc>
          <w:tcPr>
            <w:tcW w:w="680" w:type="dxa"/>
            <w:vAlign w:val="center"/>
          </w:tcPr>
          <w:p w14:paraId="4F10C346" w14:textId="77777777" w:rsidR="001D561F" w:rsidRPr="001D561F" w:rsidRDefault="001D561F" w:rsidP="001D561F">
            <w:r w:rsidRPr="001D561F">
              <w:t>10</w:t>
            </w:r>
          </w:p>
        </w:tc>
        <w:tc>
          <w:tcPr>
            <w:tcW w:w="5233" w:type="dxa"/>
            <w:vAlign w:val="center"/>
          </w:tcPr>
          <w:p w14:paraId="512034F0" w14:textId="77D73700" w:rsidR="001D561F" w:rsidRPr="001D561F" w:rsidRDefault="00101266" w:rsidP="00101266">
            <w:r>
              <w:t>Get ISO 31000 and CSA Z662 Annex O for use as reference in Guidance document in definition section. Get ISO 31010 for use as reference in Guidance document and in the model/tool discussion appendix/section.</w:t>
            </w:r>
          </w:p>
        </w:tc>
        <w:tc>
          <w:tcPr>
            <w:tcW w:w="1668" w:type="dxa"/>
            <w:vAlign w:val="center"/>
          </w:tcPr>
          <w:p w14:paraId="5B9BCA3B" w14:textId="4CAE579C" w:rsidR="001D561F" w:rsidRPr="001D561F" w:rsidRDefault="00101266" w:rsidP="001D561F">
            <w:r>
              <w:t>Holohan</w:t>
            </w:r>
            <w:r w:rsidR="00A244EF">
              <w:t xml:space="preserve"> (ISO)/Spillers (CSA)</w:t>
            </w:r>
          </w:p>
        </w:tc>
        <w:tc>
          <w:tcPr>
            <w:tcW w:w="1275" w:type="dxa"/>
            <w:vAlign w:val="center"/>
          </w:tcPr>
          <w:p w14:paraId="02AA1A9F" w14:textId="4FA1D4F3" w:rsidR="001D561F" w:rsidRPr="001D561F" w:rsidRDefault="00B824BF" w:rsidP="001D561F">
            <w:pPr>
              <w:jc w:val="center"/>
            </w:pPr>
            <w:r>
              <w:t>/</w:t>
            </w:r>
            <w:r w:rsidR="00816D3D">
              <w:t>X (CSA)</w:t>
            </w:r>
          </w:p>
        </w:tc>
      </w:tr>
    </w:tbl>
    <w:p w14:paraId="03A2C5D9" w14:textId="77777777" w:rsidR="001D561F" w:rsidRPr="001D561F" w:rsidRDefault="001D561F" w:rsidP="001D561F">
      <w:pPr>
        <w:spacing w:after="200" w:line="276" w:lineRule="auto"/>
        <w:rPr>
          <w:rFonts w:asciiTheme="minorHAnsi" w:eastAsiaTheme="minorHAnsi" w:hAnsiTheme="minorHAnsi" w:cstheme="minorBidi"/>
          <w:sz w:val="22"/>
          <w:szCs w:val="22"/>
        </w:rPr>
      </w:pPr>
    </w:p>
    <w:p w14:paraId="168CC1AB" w14:textId="4999BAE4" w:rsidR="001D561F" w:rsidRPr="00771BB8" w:rsidRDefault="001D561F" w:rsidP="001D561F">
      <w:pPr>
        <w:spacing w:after="200" w:line="276" w:lineRule="auto"/>
        <w:rPr>
          <w:rFonts w:asciiTheme="minorHAnsi" w:eastAsiaTheme="minorHAnsi" w:hAnsiTheme="minorHAnsi" w:cstheme="minorBidi"/>
          <w:bCs/>
          <w:sz w:val="22"/>
          <w:szCs w:val="22"/>
        </w:rPr>
      </w:pPr>
      <w:r w:rsidRPr="001D561F">
        <w:rPr>
          <w:rFonts w:asciiTheme="minorHAnsi" w:eastAsiaTheme="minorHAnsi" w:hAnsiTheme="minorHAnsi" w:cstheme="minorBidi"/>
          <w:b/>
          <w:bCs/>
          <w:sz w:val="22"/>
          <w:szCs w:val="22"/>
          <w:u w:val="single"/>
        </w:rPr>
        <w:lastRenderedPageBreak/>
        <w:t>Agenda and Meeting Notes</w:t>
      </w:r>
      <w:r w:rsidR="00771BB8">
        <w:rPr>
          <w:rFonts w:asciiTheme="minorHAnsi" w:eastAsiaTheme="minorHAnsi" w:hAnsiTheme="minorHAnsi" w:cstheme="minorBidi"/>
          <w:b/>
          <w:bCs/>
          <w:sz w:val="22"/>
          <w:szCs w:val="22"/>
          <w:u w:val="single"/>
        </w:rPr>
        <w:t xml:space="preserve"> </w:t>
      </w:r>
      <w:r w:rsidR="00771BB8">
        <w:rPr>
          <w:rFonts w:asciiTheme="minorHAnsi" w:eastAsiaTheme="minorHAnsi" w:hAnsiTheme="minorHAnsi" w:cstheme="minorBidi"/>
          <w:bCs/>
          <w:sz w:val="22"/>
          <w:szCs w:val="22"/>
          <w:u w:val="single"/>
        </w:rPr>
        <w:t>[Action items indicated by **]</w:t>
      </w:r>
    </w:p>
    <w:p w14:paraId="30EE7A90" w14:textId="77777777" w:rsidR="001D561F" w:rsidRDefault="001D561F" w:rsidP="001D561F">
      <w:pPr>
        <w:rPr>
          <w:rFonts w:asciiTheme="minorHAnsi" w:hAnsiTheme="minorHAnsi"/>
          <w:sz w:val="22"/>
          <w:szCs w:val="22"/>
        </w:rPr>
      </w:pPr>
    </w:p>
    <w:p w14:paraId="47E0BE0E" w14:textId="48D75675" w:rsidR="001D561F" w:rsidRPr="001D561F" w:rsidRDefault="001D561F" w:rsidP="00862F35">
      <w:pPr>
        <w:pStyle w:val="ListParagraph"/>
        <w:numPr>
          <w:ilvl w:val="0"/>
          <w:numId w:val="1"/>
        </w:numPr>
        <w:rPr>
          <w:rFonts w:asciiTheme="minorHAnsi" w:hAnsiTheme="minorHAnsi"/>
        </w:rPr>
      </w:pPr>
      <w:r w:rsidRPr="001D561F">
        <w:rPr>
          <w:rFonts w:asciiTheme="minorHAnsi" w:hAnsiTheme="minorHAnsi"/>
        </w:rPr>
        <w:t>Introductions / Safety Moment (Charlie Childs/</w:t>
      </w:r>
      <w:r w:rsidR="00D93956">
        <w:rPr>
          <w:rFonts w:asciiTheme="minorHAnsi" w:hAnsiTheme="minorHAnsi"/>
        </w:rPr>
        <w:t>Chris McLaren</w:t>
      </w:r>
      <w:r w:rsidRPr="001D561F">
        <w:rPr>
          <w:rFonts w:asciiTheme="minorHAnsi" w:hAnsiTheme="minorHAnsi"/>
        </w:rPr>
        <w:t>)</w:t>
      </w:r>
    </w:p>
    <w:p w14:paraId="13E7ED77" w14:textId="77777777" w:rsidR="001D561F" w:rsidRPr="001D561F" w:rsidRDefault="001D561F" w:rsidP="00862F35">
      <w:pPr>
        <w:pStyle w:val="ListParagraph"/>
        <w:numPr>
          <w:ilvl w:val="1"/>
          <w:numId w:val="1"/>
        </w:numPr>
        <w:rPr>
          <w:rFonts w:asciiTheme="minorHAnsi" w:hAnsiTheme="minorHAnsi"/>
        </w:rPr>
      </w:pPr>
      <w:r>
        <w:t>Introduction of Attendees, Safety Moment, Meeting Logistics and Timing</w:t>
      </w:r>
    </w:p>
    <w:p w14:paraId="438DA18E" w14:textId="77777777" w:rsidR="001D561F" w:rsidRDefault="002C27DF" w:rsidP="002C27DF">
      <w:pPr>
        <w:pStyle w:val="ListParagraph"/>
        <w:ind w:left="1440"/>
        <w:rPr>
          <w:rFonts w:asciiTheme="minorHAnsi" w:hAnsiTheme="minorHAnsi"/>
        </w:rPr>
      </w:pPr>
      <w:r>
        <w:rPr>
          <w:rFonts w:asciiTheme="minorHAnsi" w:hAnsiTheme="minorHAnsi"/>
        </w:rPr>
        <w:t>Be careful of pedestrians vs. cars (cars tend to win)</w:t>
      </w:r>
      <w:r w:rsidR="00D967C9">
        <w:rPr>
          <w:rFonts w:asciiTheme="minorHAnsi" w:hAnsiTheme="minorHAnsi"/>
        </w:rPr>
        <w:t>.</w:t>
      </w:r>
    </w:p>
    <w:p w14:paraId="2B7BAEB0" w14:textId="77777777" w:rsidR="002C27DF" w:rsidRDefault="002C27DF" w:rsidP="002C27DF">
      <w:pPr>
        <w:pStyle w:val="ListParagraph"/>
        <w:ind w:left="1440"/>
        <w:rPr>
          <w:rFonts w:asciiTheme="minorHAnsi" w:hAnsiTheme="minorHAnsi"/>
        </w:rPr>
      </w:pPr>
      <w:r>
        <w:rPr>
          <w:rFonts w:asciiTheme="minorHAnsi" w:hAnsiTheme="minorHAnsi"/>
        </w:rPr>
        <w:t>Sign-up sheet going around</w:t>
      </w:r>
      <w:r w:rsidR="00D967C9">
        <w:rPr>
          <w:rFonts w:asciiTheme="minorHAnsi" w:hAnsiTheme="minorHAnsi"/>
        </w:rPr>
        <w:t xml:space="preserve"> for attendees.</w:t>
      </w:r>
    </w:p>
    <w:p w14:paraId="42E95135" w14:textId="77777777" w:rsidR="008A3FA2" w:rsidRDefault="008A3FA2" w:rsidP="002C27DF">
      <w:pPr>
        <w:pStyle w:val="ListParagraph"/>
        <w:ind w:left="1440"/>
        <w:rPr>
          <w:rFonts w:asciiTheme="minorHAnsi" w:hAnsiTheme="minorHAnsi"/>
        </w:rPr>
      </w:pPr>
      <w:r>
        <w:rPr>
          <w:rFonts w:asciiTheme="minorHAnsi" w:hAnsiTheme="minorHAnsi"/>
        </w:rPr>
        <w:t xml:space="preserve">Next meeting – </w:t>
      </w:r>
      <w:r w:rsidR="00694270">
        <w:t xml:space="preserve">November 30-December 1 </w:t>
      </w:r>
      <w:r>
        <w:rPr>
          <w:rFonts w:asciiTheme="minorHAnsi" w:hAnsiTheme="minorHAnsi"/>
        </w:rPr>
        <w:t xml:space="preserve">(Wednesday/Thursday) at API </w:t>
      </w:r>
      <w:r w:rsidR="005834FF">
        <w:rPr>
          <w:rFonts w:asciiTheme="minorHAnsi" w:hAnsiTheme="minorHAnsi"/>
        </w:rPr>
        <w:t xml:space="preserve">offices </w:t>
      </w:r>
      <w:r>
        <w:rPr>
          <w:rFonts w:asciiTheme="minorHAnsi" w:hAnsiTheme="minorHAnsi"/>
        </w:rPr>
        <w:t xml:space="preserve">in </w:t>
      </w:r>
      <w:r w:rsidR="005834FF">
        <w:rPr>
          <w:rFonts w:asciiTheme="minorHAnsi" w:hAnsiTheme="minorHAnsi"/>
        </w:rPr>
        <w:t xml:space="preserve">Washington, </w:t>
      </w:r>
      <w:r>
        <w:rPr>
          <w:rFonts w:asciiTheme="minorHAnsi" w:hAnsiTheme="minorHAnsi"/>
        </w:rPr>
        <w:t>D</w:t>
      </w:r>
      <w:r w:rsidR="005834FF">
        <w:rPr>
          <w:rFonts w:asciiTheme="minorHAnsi" w:hAnsiTheme="minorHAnsi"/>
        </w:rPr>
        <w:t>.</w:t>
      </w:r>
      <w:r>
        <w:rPr>
          <w:rFonts w:asciiTheme="minorHAnsi" w:hAnsiTheme="minorHAnsi"/>
        </w:rPr>
        <w:t>C</w:t>
      </w:r>
      <w:r w:rsidR="005834FF">
        <w:rPr>
          <w:rFonts w:asciiTheme="minorHAnsi" w:hAnsiTheme="minorHAnsi"/>
        </w:rPr>
        <w:t xml:space="preserve">.  </w:t>
      </w:r>
      <w:r>
        <w:rPr>
          <w:rFonts w:asciiTheme="minorHAnsi" w:hAnsiTheme="minorHAnsi"/>
        </w:rPr>
        <w:t xml:space="preserve">** Meeting logistics </w:t>
      </w:r>
      <w:r w:rsidR="005834FF">
        <w:rPr>
          <w:rFonts w:asciiTheme="minorHAnsi" w:hAnsiTheme="minorHAnsi"/>
        </w:rPr>
        <w:t xml:space="preserve">to be provided by </w:t>
      </w:r>
      <w:r>
        <w:rPr>
          <w:rFonts w:asciiTheme="minorHAnsi" w:hAnsiTheme="minorHAnsi"/>
        </w:rPr>
        <w:t>Stuart Saulters for next meeting</w:t>
      </w:r>
      <w:r w:rsidR="005834FF">
        <w:rPr>
          <w:rFonts w:asciiTheme="minorHAnsi" w:hAnsiTheme="minorHAnsi"/>
        </w:rPr>
        <w:t>.</w:t>
      </w:r>
    </w:p>
    <w:p w14:paraId="0BDD2BBC" w14:textId="77777777" w:rsidR="002C27DF" w:rsidRDefault="002C27DF" w:rsidP="001D561F">
      <w:pPr>
        <w:pStyle w:val="ListParagraph"/>
        <w:rPr>
          <w:rFonts w:asciiTheme="minorHAnsi" w:hAnsiTheme="minorHAnsi"/>
        </w:rPr>
      </w:pPr>
    </w:p>
    <w:p w14:paraId="3EE377BB" w14:textId="77777777" w:rsidR="001D561F" w:rsidRDefault="001D561F" w:rsidP="00862F35">
      <w:pPr>
        <w:pStyle w:val="ListParagraph"/>
        <w:numPr>
          <w:ilvl w:val="0"/>
          <w:numId w:val="1"/>
        </w:numPr>
        <w:rPr>
          <w:rFonts w:asciiTheme="minorHAnsi" w:hAnsiTheme="minorHAnsi"/>
        </w:rPr>
      </w:pPr>
      <w:r>
        <w:rPr>
          <w:rFonts w:asciiTheme="minorHAnsi" w:hAnsiTheme="minorHAnsi"/>
        </w:rPr>
        <w:t>Past Business (Admin) (Chris McLaren)</w:t>
      </w:r>
    </w:p>
    <w:p w14:paraId="37750FC2" w14:textId="77777777" w:rsidR="001D561F" w:rsidRDefault="001D561F" w:rsidP="00862F35">
      <w:pPr>
        <w:pStyle w:val="ListParagraph"/>
        <w:numPr>
          <w:ilvl w:val="1"/>
          <w:numId w:val="1"/>
        </w:numPr>
        <w:rPr>
          <w:rFonts w:asciiTheme="minorHAnsi" w:hAnsiTheme="minorHAnsi"/>
        </w:rPr>
      </w:pPr>
      <w:r w:rsidRPr="001D561F">
        <w:rPr>
          <w:rFonts w:asciiTheme="minorHAnsi" w:hAnsiTheme="minorHAnsi"/>
        </w:rPr>
        <w:t xml:space="preserve">Meeting minutes from last conference call previously distributed via e-mail. Any edits/changes? </w:t>
      </w:r>
      <w:r w:rsidR="00694270">
        <w:rPr>
          <w:rFonts w:asciiTheme="minorHAnsi" w:hAnsiTheme="minorHAnsi"/>
        </w:rPr>
        <w:t>None identified.</w:t>
      </w:r>
    </w:p>
    <w:p w14:paraId="20EA629D" w14:textId="77777777" w:rsidR="001D561F" w:rsidRDefault="001D561F" w:rsidP="00862F35">
      <w:pPr>
        <w:pStyle w:val="ListParagraph"/>
        <w:numPr>
          <w:ilvl w:val="1"/>
          <w:numId w:val="1"/>
        </w:numPr>
        <w:rPr>
          <w:rFonts w:asciiTheme="minorHAnsi" w:hAnsiTheme="minorHAnsi"/>
        </w:rPr>
      </w:pPr>
      <w:r w:rsidRPr="001D561F">
        <w:rPr>
          <w:rFonts w:asciiTheme="minorHAnsi" w:hAnsiTheme="minorHAnsi"/>
        </w:rPr>
        <w:t>Review of past m</w:t>
      </w:r>
      <w:r>
        <w:rPr>
          <w:rFonts w:asciiTheme="minorHAnsi" w:hAnsiTheme="minorHAnsi"/>
        </w:rPr>
        <w:t>eeting action item</w:t>
      </w:r>
      <w:r w:rsidR="00694270">
        <w:rPr>
          <w:rFonts w:asciiTheme="minorHAnsi" w:hAnsiTheme="minorHAnsi"/>
        </w:rPr>
        <w:t>s</w:t>
      </w:r>
    </w:p>
    <w:p w14:paraId="5AD5F268" w14:textId="77777777" w:rsidR="008A3FA2" w:rsidRDefault="00D967C9" w:rsidP="00862F35">
      <w:pPr>
        <w:pStyle w:val="ListParagraph"/>
        <w:numPr>
          <w:ilvl w:val="0"/>
          <w:numId w:val="2"/>
        </w:numPr>
        <w:rPr>
          <w:rFonts w:asciiTheme="minorHAnsi" w:hAnsiTheme="minorHAnsi"/>
        </w:rPr>
      </w:pPr>
      <w:r>
        <w:rPr>
          <w:rFonts w:asciiTheme="minorHAnsi" w:hAnsiTheme="minorHAnsi"/>
        </w:rPr>
        <w:t xml:space="preserve">B31.8S: </w:t>
      </w:r>
      <w:r w:rsidR="008A3FA2">
        <w:rPr>
          <w:rFonts w:asciiTheme="minorHAnsi" w:hAnsiTheme="minorHAnsi"/>
        </w:rPr>
        <w:t xml:space="preserve">No specific action items on-board related to risk modeling; Erin </w:t>
      </w:r>
      <w:r>
        <w:rPr>
          <w:rFonts w:asciiTheme="minorHAnsi" w:hAnsiTheme="minorHAnsi"/>
        </w:rPr>
        <w:t xml:space="preserve">Kurilla </w:t>
      </w:r>
      <w:r w:rsidR="008A3FA2">
        <w:rPr>
          <w:rFonts w:asciiTheme="minorHAnsi" w:hAnsiTheme="minorHAnsi"/>
        </w:rPr>
        <w:t xml:space="preserve">has her own action item to alert the B31.8S of anything relevant from the RMWG Technical Guidance Document (for January </w:t>
      </w:r>
      <w:r>
        <w:rPr>
          <w:rFonts w:asciiTheme="minorHAnsi" w:hAnsiTheme="minorHAnsi"/>
        </w:rPr>
        <w:t xml:space="preserve">2017 </w:t>
      </w:r>
      <w:r w:rsidR="008A3FA2">
        <w:rPr>
          <w:rFonts w:asciiTheme="minorHAnsi" w:hAnsiTheme="minorHAnsi"/>
        </w:rPr>
        <w:t>B31.8S meeting).</w:t>
      </w:r>
    </w:p>
    <w:p w14:paraId="5CC163A9" w14:textId="77777777" w:rsidR="006311DE" w:rsidRDefault="006311DE" w:rsidP="00862F35">
      <w:pPr>
        <w:pStyle w:val="ListParagraph"/>
        <w:numPr>
          <w:ilvl w:val="0"/>
          <w:numId w:val="2"/>
        </w:numPr>
        <w:rPr>
          <w:rFonts w:asciiTheme="minorHAnsi" w:hAnsiTheme="minorHAnsi"/>
        </w:rPr>
      </w:pPr>
      <w:r>
        <w:rPr>
          <w:rFonts w:asciiTheme="minorHAnsi" w:hAnsiTheme="minorHAnsi"/>
        </w:rPr>
        <w:t xml:space="preserve">Industry/trade input on </w:t>
      </w:r>
      <w:r w:rsidR="00D967C9">
        <w:rPr>
          <w:rFonts w:asciiTheme="minorHAnsi" w:hAnsiTheme="minorHAnsi"/>
        </w:rPr>
        <w:t>1</w:t>
      </w:r>
      <w:r w:rsidR="00D967C9" w:rsidRPr="00D967C9">
        <w:rPr>
          <w:rFonts w:asciiTheme="minorHAnsi" w:hAnsiTheme="minorHAnsi"/>
          <w:vertAlign w:val="superscript"/>
        </w:rPr>
        <w:t>st</w:t>
      </w:r>
      <w:r w:rsidR="00D967C9">
        <w:rPr>
          <w:rFonts w:asciiTheme="minorHAnsi" w:hAnsiTheme="minorHAnsi"/>
        </w:rPr>
        <w:t xml:space="preserve"> cut rough </w:t>
      </w:r>
      <w:r>
        <w:rPr>
          <w:rFonts w:asciiTheme="minorHAnsi" w:hAnsiTheme="minorHAnsi"/>
        </w:rPr>
        <w:t xml:space="preserve">draft </w:t>
      </w:r>
      <w:r w:rsidR="00D967C9">
        <w:rPr>
          <w:rFonts w:asciiTheme="minorHAnsi" w:hAnsiTheme="minorHAnsi"/>
        </w:rPr>
        <w:t xml:space="preserve">of </w:t>
      </w:r>
      <w:r>
        <w:rPr>
          <w:rFonts w:asciiTheme="minorHAnsi" w:hAnsiTheme="minorHAnsi"/>
        </w:rPr>
        <w:t xml:space="preserve">technical guidance </w:t>
      </w:r>
      <w:r w:rsidR="00D967C9">
        <w:rPr>
          <w:rFonts w:asciiTheme="minorHAnsi" w:hAnsiTheme="minorHAnsi"/>
        </w:rPr>
        <w:t xml:space="preserve">document </w:t>
      </w:r>
      <w:r>
        <w:rPr>
          <w:rFonts w:asciiTheme="minorHAnsi" w:hAnsiTheme="minorHAnsi"/>
        </w:rPr>
        <w:t xml:space="preserve">– how prefer to get comments to PHMSA.  </w:t>
      </w:r>
      <w:r w:rsidR="00C9407B">
        <w:rPr>
          <w:rFonts w:asciiTheme="minorHAnsi" w:hAnsiTheme="minorHAnsi"/>
        </w:rPr>
        <w:t xml:space="preserve">** </w:t>
      </w:r>
      <w:r>
        <w:rPr>
          <w:rFonts w:asciiTheme="minorHAnsi" w:hAnsiTheme="minorHAnsi"/>
        </w:rPr>
        <w:t xml:space="preserve">Trade groups working to get </w:t>
      </w:r>
      <w:r w:rsidR="00D70AAB">
        <w:rPr>
          <w:rFonts w:asciiTheme="minorHAnsi" w:hAnsiTheme="minorHAnsi"/>
        </w:rPr>
        <w:t xml:space="preserve">consolidated </w:t>
      </w:r>
      <w:r>
        <w:rPr>
          <w:rFonts w:asciiTheme="minorHAnsi" w:hAnsiTheme="minorHAnsi"/>
        </w:rPr>
        <w:t>association comments together by end of October.</w:t>
      </w:r>
    </w:p>
    <w:p w14:paraId="0219291C" w14:textId="77777777" w:rsidR="008A3FA2" w:rsidRDefault="00C9407B" w:rsidP="00862F35">
      <w:pPr>
        <w:pStyle w:val="ListParagraph"/>
        <w:numPr>
          <w:ilvl w:val="0"/>
          <w:numId w:val="2"/>
        </w:numPr>
        <w:rPr>
          <w:rFonts w:asciiTheme="minorHAnsi" w:hAnsiTheme="minorHAnsi"/>
        </w:rPr>
      </w:pPr>
      <w:r>
        <w:rPr>
          <w:rFonts w:asciiTheme="minorHAnsi" w:hAnsiTheme="minorHAnsi"/>
        </w:rPr>
        <w:t xml:space="preserve">PRCI report from Leewis – received one </w:t>
      </w:r>
      <w:r w:rsidR="00DD6FB8">
        <w:rPr>
          <w:rFonts w:asciiTheme="minorHAnsi" w:hAnsiTheme="minorHAnsi"/>
        </w:rPr>
        <w:t xml:space="preserve">related to </w:t>
      </w:r>
      <w:r>
        <w:rPr>
          <w:rFonts w:asciiTheme="minorHAnsi" w:hAnsiTheme="minorHAnsi"/>
        </w:rPr>
        <w:t xml:space="preserve">mechanical damage, but </w:t>
      </w:r>
      <w:r w:rsidR="00DD6FB8">
        <w:rPr>
          <w:rFonts w:asciiTheme="minorHAnsi" w:hAnsiTheme="minorHAnsi"/>
        </w:rPr>
        <w:t>still need the referenced PRCI fault tree report</w:t>
      </w:r>
      <w:r>
        <w:rPr>
          <w:rFonts w:asciiTheme="minorHAnsi" w:hAnsiTheme="minorHAnsi"/>
        </w:rPr>
        <w:t>.</w:t>
      </w:r>
      <w:r w:rsidR="00DD6FB8">
        <w:rPr>
          <w:rFonts w:asciiTheme="minorHAnsi" w:hAnsiTheme="minorHAnsi"/>
        </w:rPr>
        <w:t xml:space="preserve">  Action item revised to Mark Hereth.</w:t>
      </w:r>
    </w:p>
    <w:p w14:paraId="1A4ABB11" w14:textId="038F3A05" w:rsidR="009E6842" w:rsidRPr="008D5A43" w:rsidRDefault="000527C2" w:rsidP="00862F35">
      <w:pPr>
        <w:pStyle w:val="ListParagraph"/>
        <w:numPr>
          <w:ilvl w:val="0"/>
          <w:numId w:val="2"/>
        </w:numPr>
        <w:rPr>
          <w:rFonts w:asciiTheme="minorHAnsi" w:hAnsiTheme="minorHAnsi"/>
        </w:rPr>
      </w:pPr>
      <w:r w:rsidRPr="008D5A43">
        <w:rPr>
          <w:rFonts w:asciiTheme="minorHAnsi" w:hAnsiTheme="minorHAnsi"/>
        </w:rPr>
        <w:t xml:space="preserve">Team noted ongoing </w:t>
      </w:r>
      <w:r w:rsidR="009E6842" w:rsidRPr="008D5A43">
        <w:rPr>
          <w:rFonts w:asciiTheme="minorHAnsi" w:hAnsiTheme="minorHAnsi"/>
        </w:rPr>
        <w:t xml:space="preserve">PHMSA </w:t>
      </w:r>
      <w:r w:rsidRPr="008D5A43">
        <w:rPr>
          <w:rFonts w:asciiTheme="minorHAnsi" w:hAnsiTheme="minorHAnsi"/>
        </w:rPr>
        <w:t xml:space="preserve">R&amp;D project </w:t>
      </w:r>
      <w:r w:rsidR="008D5A43" w:rsidRPr="008D5A43">
        <w:rPr>
          <w:rFonts w:asciiTheme="minorHAnsi" w:hAnsiTheme="minorHAnsi"/>
        </w:rPr>
        <w:t>DTPH56-14-00004 “Improving Models to Consider</w:t>
      </w:r>
      <w:r w:rsidRPr="008D5A43">
        <w:rPr>
          <w:rFonts w:asciiTheme="minorHAnsi" w:hAnsiTheme="minorHAnsi"/>
        </w:rPr>
        <w:t xml:space="preserve"> </w:t>
      </w:r>
      <w:r w:rsidR="008D5A43" w:rsidRPr="008D5A43">
        <w:rPr>
          <w:rFonts w:asciiTheme="minorHAnsi" w:hAnsiTheme="minorHAnsi"/>
        </w:rPr>
        <w:t>Complex Loadings, Operational Considerations and I</w:t>
      </w:r>
      <w:r w:rsidR="009E6842" w:rsidRPr="008D5A43">
        <w:rPr>
          <w:rFonts w:asciiTheme="minorHAnsi" w:hAnsiTheme="minorHAnsi"/>
        </w:rPr>
        <w:t xml:space="preserve">nteractive </w:t>
      </w:r>
      <w:r w:rsidR="008D5A43" w:rsidRPr="008D5A43">
        <w:rPr>
          <w:rFonts w:asciiTheme="minorHAnsi" w:hAnsiTheme="minorHAnsi"/>
        </w:rPr>
        <w:t>T</w:t>
      </w:r>
      <w:r w:rsidR="009E6842" w:rsidRPr="008D5A43">
        <w:rPr>
          <w:rFonts w:asciiTheme="minorHAnsi" w:hAnsiTheme="minorHAnsi"/>
        </w:rPr>
        <w:t>hreat</w:t>
      </w:r>
      <w:r w:rsidR="008D5A43" w:rsidRPr="008D5A43">
        <w:rPr>
          <w:rFonts w:asciiTheme="minorHAnsi" w:hAnsiTheme="minorHAnsi"/>
        </w:rPr>
        <w:t>s” that is being conducting by Keifner/Applus</w:t>
      </w:r>
      <w:r w:rsidR="004A1DA5">
        <w:rPr>
          <w:rFonts w:asciiTheme="minorHAnsi" w:hAnsiTheme="minorHAnsi"/>
        </w:rPr>
        <w:t xml:space="preserve"> RTD</w:t>
      </w:r>
      <w:r w:rsidR="008D5A43" w:rsidRPr="008D5A43">
        <w:rPr>
          <w:rFonts w:asciiTheme="minorHAnsi" w:hAnsiTheme="minorHAnsi"/>
        </w:rPr>
        <w:t xml:space="preserve"> for PHMSA.  </w:t>
      </w:r>
      <w:r w:rsidR="008D5A43">
        <w:rPr>
          <w:rFonts w:asciiTheme="minorHAnsi" w:hAnsiTheme="minorHAnsi"/>
        </w:rPr>
        <w:t>P</w:t>
      </w:r>
      <w:r w:rsidR="008D5A43" w:rsidRPr="008D5A43">
        <w:rPr>
          <w:rFonts w:asciiTheme="minorHAnsi" w:hAnsiTheme="minorHAnsi"/>
        </w:rPr>
        <w:t xml:space="preserve">roject roughly another 10 months to go.  </w:t>
      </w:r>
      <w:r w:rsidR="00BA320B">
        <w:rPr>
          <w:rFonts w:asciiTheme="minorHAnsi" w:hAnsiTheme="minorHAnsi"/>
        </w:rPr>
        <w:t xml:space="preserve">** RMWG requested </w:t>
      </w:r>
      <w:r w:rsidR="00124629" w:rsidRPr="008D5A43">
        <w:rPr>
          <w:rFonts w:asciiTheme="minorHAnsi" w:hAnsiTheme="minorHAnsi"/>
        </w:rPr>
        <w:t>involve</w:t>
      </w:r>
      <w:r w:rsidR="00BA320B">
        <w:rPr>
          <w:rFonts w:asciiTheme="minorHAnsi" w:hAnsiTheme="minorHAnsi"/>
        </w:rPr>
        <w:t>ment</w:t>
      </w:r>
      <w:r w:rsidR="00124629" w:rsidRPr="008D5A43">
        <w:rPr>
          <w:rFonts w:asciiTheme="minorHAnsi" w:hAnsiTheme="minorHAnsi"/>
        </w:rPr>
        <w:t xml:space="preserve"> in the </w:t>
      </w:r>
      <w:r w:rsidR="00BA320B">
        <w:rPr>
          <w:rFonts w:asciiTheme="minorHAnsi" w:hAnsiTheme="minorHAnsi"/>
        </w:rPr>
        <w:t xml:space="preserve">project </w:t>
      </w:r>
      <w:r w:rsidR="00124629" w:rsidRPr="008D5A43">
        <w:rPr>
          <w:rFonts w:asciiTheme="minorHAnsi" w:hAnsiTheme="minorHAnsi"/>
        </w:rPr>
        <w:t>comment process.</w:t>
      </w:r>
    </w:p>
    <w:p w14:paraId="3FF72EE1" w14:textId="59809200" w:rsidR="00EC23C8" w:rsidRDefault="00EC23C8" w:rsidP="00862F35">
      <w:pPr>
        <w:pStyle w:val="ListParagraph"/>
        <w:numPr>
          <w:ilvl w:val="0"/>
          <w:numId w:val="2"/>
        </w:numPr>
        <w:rPr>
          <w:rFonts w:asciiTheme="minorHAnsi" w:hAnsiTheme="minorHAnsi"/>
        </w:rPr>
      </w:pPr>
      <w:r>
        <w:rPr>
          <w:rFonts w:asciiTheme="minorHAnsi" w:hAnsiTheme="minorHAnsi"/>
        </w:rPr>
        <w:t>Use of RMWG P</w:t>
      </w:r>
      <w:r w:rsidR="0000191B">
        <w:rPr>
          <w:rFonts w:asciiTheme="minorHAnsi" w:hAnsiTheme="minorHAnsi"/>
        </w:rPr>
        <w:t xml:space="preserve">ipeline </w:t>
      </w:r>
      <w:r>
        <w:rPr>
          <w:rFonts w:asciiTheme="minorHAnsi" w:hAnsiTheme="minorHAnsi"/>
        </w:rPr>
        <w:t>T</w:t>
      </w:r>
      <w:r w:rsidR="0000191B">
        <w:rPr>
          <w:rFonts w:asciiTheme="minorHAnsi" w:hAnsiTheme="minorHAnsi"/>
        </w:rPr>
        <w:t>echnical Resources (PTR)</w:t>
      </w:r>
      <w:r>
        <w:rPr>
          <w:rFonts w:asciiTheme="minorHAnsi" w:hAnsiTheme="minorHAnsi"/>
        </w:rPr>
        <w:t xml:space="preserve"> site?  Positive feedback.  ** Add </w:t>
      </w:r>
      <w:r w:rsidR="00601B8C">
        <w:rPr>
          <w:rFonts w:asciiTheme="minorHAnsi" w:hAnsiTheme="minorHAnsi"/>
        </w:rPr>
        <w:t>RMWG Team Activities</w:t>
      </w:r>
      <w:r w:rsidR="00A244EF">
        <w:rPr>
          <w:rFonts w:asciiTheme="minorHAnsi" w:hAnsiTheme="minorHAnsi"/>
        </w:rPr>
        <w:t xml:space="preserve"> (template) </w:t>
      </w:r>
      <w:r>
        <w:rPr>
          <w:rFonts w:asciiTheme="minorHAnsi" w:hAnsiTheme="minorHAnsi"/>
        </w:rPr>
        <w:t xml:space="preserve">presentation to the </w:t>
      </w:r>
      <w:r w:rsidR="00A244EF">
        <w:rPr>
          <w:rFonts w:asciiTheme="minorHAnsi" w:hAnsiTheme="minorHAnsi"/>
        </w:rPr>
        <w:t xml:space="preserve">RMWG </w:t>
      </w:r>
      <w:r>
        <w:rPr>
          <w:rFonts w:asciiTheme="minorHAnsi" w:hAnsiTheme="minorHAnsi"/>
        </w:rPr>
        <w:t>PT</w:t>
      </w:r>
      <w:r w:rsidR="0000191B">
        <w:rPr>
          <w:rFonts w:asciiTheme="minorHAnsi" w:hAnsiTheme="minorHAnsi"/>
        </w:rPr>
        <w:t>R</w:t>
      </w:r>
      <w:r>
        <w:rPr>
          <w:rFonts w:asciiTheme="minorHAnsi" w:hAnsiTheme="minorHAnsi"/>
        </w:rPr>
        <w:t xml:space="preserve"> site (documents portion)</w:t>
      </w:r>
    </w:p>
    <w:p w14:paraId="08CE44F5" w14:textId="271C532C" w:rsidR="003609C0" w:rsidRDefault="003609C0" w:rsidP="00862F35">
      <w:pPr>
        <w:pStyle w:val="ListParagraph"/>
        <w:numPr>
          <w:ilvl w:val="0"/>
          <w:numId w:val="2"/>
        </w:numPr>
        <w:rPr>
          <w:rFonts w:asciiTheme="minorHAnsi" w:hAnsiTheme="minorHAnsi"/>
        </w:rPr>
      </w:pPr>
      <w:r>
        <w:rPr>
          <w:rFonts w:asciiTheme="minorHAnsi" w:hAnsiTheme="minorHAnsi"/>
        </w:rPr>
        <w:t>** Check with Matt Nicholson to see if his spot will be switched with Shahani for the RMWG</w:t>
      </w:r>
      <w:r w:rsidR="0000191B">
        <w:rPr>
          <w:rFonts w:asciiTheme="minorHAnsi" w:hAnsiTheme="minorHAnsi"/>
        </w:rPr>
        <w:t>, given the TransCanada acquisition of Columbia</w:t>
      </w:r>
      <w:r>
        <w:rPr>
          <w:rFonts w:asciiTheme="minorHAnsi" w:hAnsiTheme="minorHAnsi"/>
        </w:rPr>
        <w:t>.</w:t>
      </w:r>
    </w:p>
    <w:p w14:paraId="6C382EF6" w14:textId="77777777" w:rsidR="008A3FA2" w:rsidRDefault="003609C0" w:rsidP="008A3FA2">
      <w:pPr>
        <w:pStyle w:val="ListParagraph"/>
        <w:ind w:left="1440"/>
        <w:rPr>
          <w:rFonts w:asciiTheme="minorHAnsi" w:hAnsiTheme="minorHAnsi"/>
        </w:rPr>
      </w:pPr>
      <w:r>
        <w:rPr>
          <w:rFonts w:asciiTheme="minorHAnsi" w:hAnsiTheme="minorHAnsi"/>
        </w:rPr>
        <w:t xml:space="preserve"> </w:t>
      </w:r>
    </w:p>
    <w:p w14:paraId="426E89E7" w14:textId="77777777" w:rsidR="001D561F" w:rsidRDefault="001D561F" w:rsidP="00862F35">
      <w:pPr>
        <w:pStyle w:val="ListParagraph"/>
        <w:numPr>
          <w:ilvl w:val="0"/>
          <w:numId w:val="1"/>
        </w:numPr>
        <w:rPr>
          <w:rFonts w:asciiTheme="minorHAnsi" w:hAnsiTheme="minorHAnsi"/>
        </w:rPr>
      </w:pPr>
      <w:r w:rsidRPr="001D561F">
        <w:rPr>
          <w:rFonts w:asciiTheme="minorHAnsi" w:hAnsiTheme="minorHAnsi"/>
        </w:rPr>
        <w:t>Timing and Location of Next Meeting(s)</w:t>
      </w:r>
      <w:r>
        <w:rPr>
          <w:rFonts w:asciiTheme="minorHAnsi" w:hAnsiTheme="minorHAnsi"/>
        </w:rPr>
        <w:t xml:space="preserve"> (</w:t>
      </w:r>
      <w:r w:rsidRPr="001D561F">
        <w:rPr>
          <w:rFonts w:asciiTheme="minorHAnsi" w:hAnsiTheme="minorHAnsi"/>
        </w:rPr>
        <w:t>Vincent Holohan</w:t>
      </w:r>
      <w:r>
        <w:rPr>
          <w:rFonts w:asciiTheme="minorHAnsi" w:hAnsiTheme="minorHAnsi"/>
        </w:rPr>
        <w:t>)</w:t>
      </w:r>
    </w:p>
    <w:p w14:paraId="25AD4A8C" w14:textId="77777777" w:rsidR="001D561F" w:rsidRDefault="001D561F" w:rsidP="00862F35">
      <w:pPr>
        <w:pStyle w:val="ListParagraph"/>
        <w:numPr>
          <w:ilvl w:val="1"/>
          <w:numId w:val="1"/>
        </w:numPr>
        <w:rPr>
          <w:rFonts w:asciiTheme="minorHAnsi" w:hAnsiTheme="minorHAnsi"/>
        </w:rPr>
      </w:pPr>
      <w:r w:rsidRPr="001D561F">
        <w:rPr>
          <w:rFonts w:asciiTheme="minorHAnsi" w:hAnsiTheme="minorHAnsi"/>
        </w:rPr>
        <w:t>“Doodle survey” will be used to assist in determining the overall schedule for the rest of year so that travel arrangements can be made and assignment</w:t>
      </w:r>
      <w:r>
        <w:rPr>
          <w:rFonts w:asciiTheme="minorHAnsi" w:hAnsiTheme="minorHAnsi"/>
        </w:rPr>
        <w:t>s re-scheduled, as appropriate.  Proposed dates: January 31-February 2, February 7-9, February 14-16.</w:t>
      </w:r>
    </w:p>
    <w:p w14:paraId="0411985B" w14:textId="5BB96224" w:rsidR="00B40226" w:rsidRPr="001D561F" w:rsidRDefault="00B40226" w:rsidP="00B40226">
      <w:pPr>
        <w:pStyle w:val="ListParagraph"/>
        <w:ind w:left="1440"/>
        <w:rPr>
          <w:rFonts w:asciiTheme="minorHAnsi" w:hAnsiTheme="minorHAnsi"/>
        </w:rPr>
      </w:pPr>
      <w:r>
        <w:rPr>
          <w:rFonts w:asciiTheme="minorHAnsi" w:hAnsiTheme="minorHAnsi"/>
        </w:rPr>
        <w:t xml:space="preserve">** Need to avoid TAC meeting (February 6) and </w:t>
      </w:r>
      <w:r w:rsidR="00960C46">
        <w:rPr>
          <w:rFonts w:asciiTheme="minorHAnsi" w:hAnsiTheme="minorHAnsi"/>
        </w:rPr>
        <w:t xml:space="preserve">API </w:t>
      </w:r>
      <w:r w:rsidR="00C567E1">
        <w:rPr>
          <w:rFonts w:asciiTheme="minorHAnsi" w:hAnsiTheme="minorHAnsi"/>
        </w:rPr>
        <w:t>liquid IM meeting,</w:t>
      </w:r>
      <w:r w:rsidR="00EC23C8">
        <w:rPr>
          <w:rFonts w:asciiTheme="minorHAnsi" w:hAnsiTheme="minorHAnsi"/>
        </w:rPr>
        <w:t xml:space="preserve"> </w:t>
      </w:r>
      <w:r w:rsidR="00C567E1">
        <w:rPr>
          <w:rFonts w:asciiTheme="minorHAnsi" w:hAnsiTheme="minorHAnsi"/>
        </w:rPr>
        <w:t xml:space="preserve">NARUC meeting 2/14-15, </w:t>
      </w:r>
      <w:r w:rsidR="00EC23C8">
        <w:rPr>
          <w:rFonts w:asciiTheme="minorHAnsi" w:hAnsiTheme="minorHAnsi"/>
        </w:rPr>
        <w:t>Super Bowl is in Houston on 2/5/16.</w:t>
      </w:r>
      <w:r w:rsidR="007F4348">
        <w:rPr>
          <w:rFonts w:asciiTheme="minorHAnsi" w:hAnsiTheme="minorHAnsi"/>
        </w:rPr>
        <w:t xml:space="preserve">  Location?  Some place warm; TBD.</w:t>
      </w:r>
      <w:r w:rsidR="00960C46">
        <w:rPr>
          <w:rFonts w:asciiTheme="minorHAnsi" w:hAnsiTheme="minorHAnsi"/>
        </w:rPr>
        <w:t xml:space="preserve">  </w:t>
      </w:r>
      <w:r w:rsidR="00601B8C">
        <w:rPr>
          <w:rFonts w:asciiTheme="minorHAnsi" w:hAnsiTheme="minorHAnsi"/>
        </w:rPr>
        <w:t xml:space="preserve">Team may </w:t>
      </w:r>
      <w:r w:rsidR="00960C46">
        <w:rPr>
          <w:rFonts w:asciiTheme="minorHAnsi" w:hAnsiTheme="minorHAnsi"/>
        </w:rPr>
        <w:t>need to add a 4</w:t>
      </w:r>
      <w:r w:rsidR="00960C46" w:rsidRPr="00960C46">
        <w:rPr>
          <w:rFonts w:asciiTheme="minorHAnsi" w:hAnsiTheme="minorHAnsi"/>
          <w:vertAlign w:val="superscript"/>
        </w:rPr>
        <w:t>th</w:t>
      </w:r>
      <w:r w:rsidR="00960C46">
        <w:rPr>
          <w:rFonts w:asciiTheme="minorHAnsi" w:hAnsiTheme="minorHAnsi"/>
        </w:rPr>
        <w:t xml:space="preserve"> </w:t>
      </w:r>
      <w:r w:rsidR="001543BB">
        <w:rPr>
          <w:rFonts w:asciiTheme="minorHAnsi" w:hAnsiTheme="minorHAnsi"/>
        </w:rPr>
        <w:t>week option.</w:t>
      </w:r>
    </w:p>
    <w:p w14:paraId="320E9714" w14:textId="77777777" w:rsidR="00B40226" w:rsidRDefault="00B40226" w:rsidP="00B40226">
      <w:pPr>
        <w:pStyle w:val="ListParagraph"/>
        <w:rPr>
          <w:rFonts w:asciiTheme="minorHAnsi" w:hAnsiTheme="minorHAnsi"/>
        </w:rPr>
      </w:pPr>
    </w:p>
    <w:p w14:paraId="74C6A0B2" w14:textId="77777777" w:rsidR="001D561F" w:rsidRPr="002A0BA2" w:rsidRDefault="001D561F" w:rsidP="00862F35">
      <w:pPr>
        <w:pStyle w:val="ListParagraph"/>
        <w:numPr>
          <w:ilvl w:val="0"/>
          <w:numId w:val="1"/>
        </w:numPr>
        <w:rPr>
          <w:rFonts w:asciiTheme="minorHAnsi" w:hAnsiTheme="minorHAnsi"/>
        </w:rPr>
      </w:pPr>
      <w:r w:rsidRPr="002A0BA2">
        <w:rPr>
          <w:rFonts w:asciiTheme="minorHAnsi" w:hAnsiTheme="minorHAnsi"/>
        </w:rPr>
        <w:lastRenderedPageBreak/>
        <w:t>Past Business (Chris McLaren)</w:t>
      </w:r>
    </w:p>
    <w:p w14:paraId="030FC2FB" w14:textId="77777777" w:rsidR="001D561F" w:rsidRPr="002A0BA2" w:rsidRDefault="001D561F" w:rsidP="002A0BA2">
      <w:pPr>
        <w:ind w:left="720"/>
        <w:rPr>
          <w:rFonts w:asciiTheme="minorHAnsi" w:hAnsiTheme="minorHAnsi"/>
          <w:sz w:val="22"/>
          <w:szCs w:val="22"/>
        </w:rPr>
      </w:pPr>
      <w:r w:rsidRPr="002A0BA2">
        <w:rPr>
          <w:rFonts w:asciiTheme="minorHAnsi" w:hAnsiTheme="minorHAnsi"/>
          <w:sz w:val="22"/>
          <w:szCs w:val="22"/>
        </w:rPr>
        <w:t>Technical Guidance Document Draft Material – Team review comments and discussion on initial</w:t>
      </w:r>
      <w:r w:rsidR="00C567E1" w:rsidRPr="002A0BA2">
        <w:rPr>
          <w:rFonts w:asciiTheme="minorHAnsi" w:hAnsiTheme="minorHAnsi"/>
          <w:sz w:val="22"/>
          <w:szCs w:val="22"/>
        </w:rPr>
        <w:t xml:space="preserve"> 1</w:t>
      </w:r>
      <w:r w:rsidR="00C567E1" w:rsidRPr="002A0BA2">
        <w:rPr>
          <w:rFonts w:asciiTheme="minorHAnsi" w:hAnsiTheme="minorHAnsi"/>
          <w:sz w:val="22"/>
          <w:szCs w:val="22"/>
          <w:vertAlign w:val="superscript"/>
        </w:rPr>
        <w:t>st</w:t>
      </w:r>
      <w:r w:rsidR="00C567E1" w:rsidRPr="002A0BA2">
        <w:rPr>
          <w:rFonts w:asciiTheme="minorHAnsi" w:hAnsiTheme="minorHAnsi"/>
          <w:sz w:val="22"/>
          <w:szCs w:val="22"/>
        </w:rPr>
        <w:t xml:space="preserve"> cut rough</w:t>
      </w:r>
      <w:r w:rsidRPr="002A0BA2">
        <w:rPr>
          <w:rFonts w:asciiTheme="minorHAnsi" w:hAnsiTheme="minorHAnsi"/>
          <w:sz w:val="22"/>
          <w:szCs w:val="22"/>
        </w:rPr>
        <w:t xml:space="preserve"> draft </w:t>
      </w:r>
      <w:r w:rsidR="00C567E1" w:rsidRPr="002A0BA2">
        <w:rPr>
          <w:rFonts w:asciiTheme="minorHAnsi" w:hAnsiTheme="minorHAnsi"/>
          <w:sz w:val="22"/>
          <w:szCs w:val="22"/>
        </w:rPr>
        <w:t xml:space="preserve">material (introductory and </w:t>
      </w:r>
      <w:r w:rsidRPr="002A0BA2">
        <w:rPr>
          <w:rFonts w:asciiTheme="minorHAnsi" w:hAnsiTheme="minorHAnsi"/>
          <w:sz w:val="22"/>
          <w:szCs w:val="22"/>
        </w:rPr>
        <w:t>likelihood-rela</w:t>
      </w:r>
      <w:r w:rsidR="00C567E1" w:rsidRPr="002A0BA2">
        <w:rPr>
          <w:rFonts w:asciiTheme="minorHAnsi" w:hAnsiTheme="minorHAnsi"/>
          <w:sz w:val="22"/>
          <w:szCs w:val="22"/>
        </w:rPr>
        <w:t>ted sections).</w:t>
      </w:r>
    </w:p>
    <w:p w14:paraId="0EB7C378" w14:textId="77777777" w:rsidR="002A0BA2" w:rsidRPr="002A0BA2" w:rsidRDefault="002A0BA2" w:rsidP="00B40226">
      <w:pPr>
        <w:ind w:left="1080"/>
        <w:rPr>
          <w:rFonts w:asciiTheme="minorHAnsi" w:hAnsiTheme="minorHAnsi"/>
          <w:sz w:val="22"/>
          <w:szCs w:val="22"/>
        </w:rPr>
      </w:pPr>
    </w:p>
    <w:p w14:paraId="3AD2937C" w14:textId="77777777" w:rsidR="00E32EC2" w:rsidRDefault="00E243B4" w:rsidP="002A0BA2">
      <w:pPr>
        <w:ind w:left="720"/>
        <w:rPr>
          <w:rFonts w:asciiTheme="minorHAnsi" w:hAnsiTheme="minorHAnsi"/>
          <w:sz w:val="22"/>
          <w:szCs w:val="22"/>
        </w:rPr>
      </w:pPr>
      <w:r w:rsidRPr="002A0BA2">
        <w:rPr>
          <w:rFonts w:asciiTheme="minorHAnsi" w:hAnsiTheme="minorHAnsi"/>
          <w:sz w:val="22"/>
          <w:szCs w:val="22"/>
        </w:rPr>
        <w:t>TOC – Some sections in likelihood cover both likelihood and consequence</w:t>
      </w:r>
      <w:r w:rsidR="00E2499E">
        <w:rPr>
          <w:rFonts w:asciiTheme="minorHAnsi" w:hAnsiTheme="minorHAnsi"/>
          <w:sz w:val="22"/>
          <w:szCs w:val="22"/>
        </w:rPr>
        <w:t xml:space="preserve"> a</w:t>
      </w:r>
      <w:r w:rsidRPr="002A0BA2">
        <w:rPr>
          <w:rFonts w:asciiTheme="minorHAnsi" w:hAnsiTheme="minorHAnsi"/>
          <w:sz w:val="22"/>
          <w:szCs w:val="22"/>
        </w:rPr>
        <w:t>s</w:t>
      </w:r>
      <w:r w:rsidR="00E2499E">
        <w:rPr>
          <w:rFonts w:asciiTheme="minorHAnsi" w:hAnsiTheme="minorHAnsi"/>
          <w:sz w:val="22"/>
          <w:szCs w:val="22"/>
        </w:rPr>
        <w:t>pects</w:t>
      </w:r>
      <w:r>
        <w:rPr>
          <w:rFonts w:asciiTheme="minorHAnsi" w:hAnsiTheme="minorHAnsi"/>
          <w:sz w:val="22"/>
          <w:szCs w:val="22"/>
        </w:rPr>
        <w:t xml:space="preserve"> (e.g., selection of approach).  May be better to put this as some sort of combined</w:t>
      </w:r>
      <w:r w:rsidR="00E2499E">
        <w:rPr>
          <w:rFonts w:asciiTheme="minorHAnsi" w:hAnsiTheme="minorHAnsi"/>
          <w:sz w:val="22"/>
          <w:szCs w:val="22"/>
        </w:rPr>
        <w:t xml:space="preserve"> discussion vs. being discrete (</w:t>
      </w:r>
      <w:r>
        <w:rPr>
          <w:rFonts w:asciiTheme="minorHAnsi" w:hAnsiTheme="minorHAnsi"/>
          <w:sz w:val="22"/>
          <w:szCs w:val="22"/>
        </w:rPr>
        <w:t>e.</w:t>
      </w:r>
      <w:r w:rsidR="00E2499E">
        <w:rPr>
          <w:rFonts w:asciiTheme="minorHAnsi" w:hAnsiTheme="minorHAnsi"/>
          <w:sz w:val="22"/>
          <w:szCs w:val="22"/>
        </w:rPr>
        <w:t>g.</w:t>
      </w:r>
      <w:r>
        <w:rPr>
          <w:rFonts w:asciiTheme="minorHAnsi" w:hAnsiTheme="minorHAnsi"/>
          <w:sz w:val="22"/>
          <w:szCs w:val="22"/>
        </w:rPr>
        <w:t>, II.C being pulled up into section I</w:t>
      </w:r>
      <w:r w:rsidR="00E32EC2">
        <w:rPr>
          <w:rFonts w:asciiTheme="minorHAnsi" w:hAnsiTheme="minorHAnsi"/>
          <w:sz w:val="22"/>
          <w:szCs w:val="22"/>
        </w:rPr>
        <w:t>, or maybe a new Section</w:t>
      </w:r>
      <w:r>
        <w:rPr>
          <w:rFonts w:asciiTheme="minorHAnsi" w:hAnsiTheme="minorHAnsi"/>
          <w:sz w:val="22"/>
          <w:szCs w:val="22"/>
        </w:rPr>
        <w:t>).</w:t>
      </w:r>
      <w:r w:rsidR="00E32EC2">
        <w:rPr>
          <w:rFonts w:asciiTheme="minorHAnsi" w:hAnsiTheme="minorHAnsi"/>
          <w:sz w:val="22"/>
          <w:szCs w:val="22"/>
        </w:rPr>
        <w:t xml:space="preserve">  Also </w:t>
      </w:r>
      <w:r w:rsidR="00E2499E">
        <w:rPr>
          <w:rFonts w:asciiTheme="minorHAnsi" w:hAnsiTheme="minorHAnsi"/>
          <w:sz w:val="22"/>
          <w:szCs w:val="22"/>
        </w:rPr>
        <w:t xml:space="preserve">suggested to </w:t>
      </w:r>
      <w:r w:rsidR="001F1013">
        <w:rPr>
          <w:rFonts w:asciiTheme="minorHAnsi" w:hAnsiTheme="minorHAnsi"/>
          <w:sz w:val="22"/>
          <w:szCs w:val="22"/>
        </w:rPr>
        <w:t xml:space="preserve">add a </w:t>
      </w:r>
      <w:r w:rsidR="00E32EC2">
        <w:rPr>
          <w:rFonts w:asciiTheme="minorHAnsi" w:hAnsiTheme="minorHAnsi"/>
          <w:sz w:val="22"/>
          <w:szCs w:val="22"/>
        </w:rPr>
        <w:t>table of strength/weaknesses of the various approaches.</w:t>
      </w:r>
    </w:p>
    <w:p w14:paraId="3B70D211" w14:textId="77777777" w:rsidR="00E32EC2" w:rsidRDefault="001F1013" w:rsidP="001F1013">
      <w:pPr>
        <w:rPr>
          <w:rFonts w:asciiTheme="minorHAnsi" w:hAnsiTheme="minorHAnsi"/>
          <w:sz w:val="22"/>
          <w:szCs w:val="22"/>
        </w:rPr>
      </w:pPr>
      <w:r>
        <w:rPr>
          <w:rFonts w:asciiTheme="minorHAnsi" w:hAnsiTheme="minorHAnsi"/>
          <w:sz w:val="22"/>
          <w:szCs w:val="22"/>
        </w:rPr>
        <w:tab/>
      </w:r>
    </w:p>
    <w:p w14:paraId="72379DBB" w14:textId="77777777" w:rsidR="00E32EC2" w:rsidRDefault="00E32EC2" w:rsidP="002A0BA2">
      <w:pPr>
        <w:ind w:left="720"/>
        <w:rPr>
          <w:rFonts w:asciiTheme="minorHAnsi" w:hAnsiTheme="minorHAnsi"/>
          <w:sz w:val="22"/>
          <w:szCs w:val="22"/>
        </w:rPr>
      </w:pPr>
      <w:r>
        <w:rPr>
          <w:rFonts w:asciiTheme="minorHAnsi" w:hAnsiTheme="minorHAnsi"/>
          <w:sz w:val="22"/>
          <w:szCs w:val="22"/>
        </w:rPr>
        <w:t xml:space="preserve">Muhlbauer says will lobby hard for one model (whatever is chosen) </w:t>
      </w:r>
      <w:r w:rsidR="001F1013">
        <w:rPr>
          <w:rFonts w:asciiTheme="minorHAnsi" w:hAnsiTheme="minorHAnsi"/>
          <w:sz w:val="22"/>
          <w:szCs w:val="22"/>
        </w:rPr>
        <w:t xml:space="preserve">being what </w:t>
      </w:r>
      <w:r>
        <w:rPr>
          <w:rFonts w:asciiTheme="minorHAnsi" w:hAnsiTheme="minorHAnsi"/>
          <w:sz w:val="22"/>
          <w:szCs w:val="22"/>
        </w:rPr>
        <w:t xml:space="preserve">works best.  Charlie Childs says maybe in theory, but </w:t>
      </w:r>
      <w:r w:rsidR="001F1013">
        <w:rPr>
          <w:rFonts w:asciiTheme="minorHAnsi" w:hAnsiTheme="minorHAnsi"/>
          <w:sz w:val="22"/>
          <w:szCs w:val="22"/>
        </w:rPr>
        <w:t xml:space="preserve">in practice, there </w:t>
      </w:r>
      <w:r>
        <w:rPr>
          <w:rFonts w:asciiTheme="minorHAnsi" w:hAnsiTheme="minorHAnsi"/>
          <w:sz w:val="22"/>
          <w:szCs w:val="22"/>
        </w:rPr>
        <w:t xml:space="preserve">seem </w:t>
      </w:r>
      <w:r w:rsidR="007E37B2">
        <w:rPr>
          <w:rFonts w:asciiTheme="minorHAnsi" w:hAnsiTheme="minorHAnsi"/>
          <w:sz w:val="22"/>
          <w:szCs w:val="22"/>
        </w:rPr>
        <w:t>to be places where differing approac</w:t>
      </w:r>
      <w:r w:rsidR="001F1013">
        <w:rPr>
          <w:rFonts w:asciiTheme="minorHAnsi" w:hAnsiTheme="minorHAnsi"/>
          <w:sz w:val="22"/>
          <w:szCs w:val="22"/>
        </w:rPr>
        <w:t>hes may be necessary</w:t>
      </w:r>
      <w:r w:rsidR="007E37B2">
        <w:rPr>
          <w:rFonts w:asciiTheme="minorHAnsi" w:hAnsiTheme="minorHAnsi"/>
          <w:sz w:val="22"/>
          <w:szCs w:val="22"/>
        </w:rPr>
        <w:t>.</w:t>
      </w:r>
    </w:p>
    <w:p w14:paraId="5AAAFAAE" w14:textId="77777777" w:rsidR="00E32EC2" w:rsidRDefault="00E32EC2" w:rsidP="00E32EC2">
      <w:pPr>
        <w:ind w:left="1080"/>
        <w:rPr>
          <w:rFonts w:asciiTheme="minorHAnsi" w:hAnsiTheme="minorHAnsi"/>
          <w:sz w:val="22"/>
          <w:szCs w:val="22"/>
        </w:rPr>
      </w:pPr>
    </w:p>
    <w:p w14:paraId="6C5FC6D7" w14:textId="4D65271D" w:rsidR="00AC29E8" w:rsidRDefault="00C40152" w:rsidP="002A0BA2">
      <w:pPr>
        <w:ind w:left="720"/>
        <w:rPr>
          <w:rFonts w:asciiTheme="minorHAnsi" w:hAnsiTheme="minorHAnsi"/>
          <w:sz w:val="22"/>
          <w:szCs w:val="22"/>
        </w:rPr>
      </w:pPr>
      <w:r>
        <w:rPr>
          <w:rFonts w:asciiTheme="minorHAnsi" w:hAnsiTheme="minorHAnsi"/>
          <w:sz w:val="22"/>
          <w:szCs w:val="22"/>
        </w:rPr>
        <w:t xml:space="preserve">Kent Muhlbauer </w:t>
      </w:r>
      <w:r w:rsidR="00E32EC2">
        <w:rPr>
          <w:rFonts w:asciiTheme="minorHAnsi" w:hAnsiTheme="minorHAnsi"/>
          <w:sz w:val="22"/>
          <w:szCs w:val="22"/>
        </w:rPr>
        <w:t xml:space="preserve">also commented </w:t>
      </w:r>
      <w:r w:rsidR="001F1013">
        <w:rPr>
          <w:rFonts w:asciiTheme="minorHAnsi" w:hAnsiTheme="minorHAnsi"/>
          <w:sz w:val="22"/>
          <w:szCs w:val="22"/>
        </w:rPr>
        <w:t xml:space="preserve">that </w:t>
      </w:r>
      <w:r w:rsidR="00E32EC2">
        <w:rPr>
          <w:rFonts w:asciiTheme="minorHAnsi" w:hAnsiTheme="minorHAnsi"/>
          <w:sz w:val="22"/>
          <w:szCs w:val="22"/>
        </w:rPr>
        <w:t xml:space="preserve">use of term “threat” is an industry issue (failure mechanisms, etc.).  </w:t>
      </w:r>
      <w:r w:rsidR="00F65541">
        <w:rPr>
          <w:rFonts w:asciiTheme="minorHAnsi" w:hAnsiTheme="minorHAnsi"/>
          <w:sz w:val="22"/>
          <w:szCs w:val="22"/>
        </w:rPr>
        <w:t xml:space="preserve"> Suggestion </w:t>
      </w:r>
      <w:r w:rsidR="00601B8C">
        <w:rPr>
          <w:rFonts w:asciiTheme="minorHAnsi" w:hAnsiTheme="minorHAnsi"/>
          <w:sz w:val="22"/>
          <w:szCs w:val="22"/>
        </w:rPr>
        <w:t>for enhanced discussion on</w:t>
      </w:r>
      <w:r w:rsidR="004D54F5">
        <w:rPr>
          <w:rFonts w:asciiTheme="minorHAnsi" w:hAnsiTheme="minorHAnsi"/>
          <w:sz w:val="22"/>
          <w:szCs w:val="22"/>
        </w:rPr>
        <w:t xml:space="preserve"> </w:t>
      </w:r>
      <w:r w:rsidR="00F65541">
        <w:rPr>
          <w:rFonts w:asciiTheme="minorHAnsi" w:hAnsiTheme="minorHAnsi"/>
          <w:sz w:val="22"/>
          <w:szCs w:val="22"/>
        </w:rPr>
        <w:t xml:space="preserve">definitions, </w:t>
      </w:r>
      <w:r w:rsidR="004D54F5">
        <w:rPr>
          <w:rFonts w:asciiTheme="minorHAnsi" w:hAnsiTheme="minorHAnsi"/>
          <w:sz w:val="22"/>
          <w:szCs w:val="22"/>
        </w:rPr>
        <w:t>including “</w:t>
      </w:r>
      <w:r w:rsidR="00F65541">
        <w:rPr>
          <w:rFonts w:asciiTheme="minorHAnsi" w:hAnsiTheme="minorHAnsi"/>
          <w:sz w:val="22"/>
          <w:szCs w:val="22"/>
        </w:rPr>
        <w:t>tools,</w:t>
      </w:r>
      <w:r w:rsidR="004D54F5">
        <w:rPr>
          <w:rFonts w:asciiTheme="minorHAnsi" w:hAnsiTheme="minorHAnsi"/>
          <w:sz w:val="22"/>
          <w:szCs w:val="22"/>
        </w:rPr>
        <w:t>”</w:t>
      </w:r>
      <w:r w:rsidR="00F65541">
        <w:rPr>
          <w:rFonts w:asciiTheme="minorHAnsi" w:hAnsiTheme="minorHAnsi"/>
          <w:sz w:val="22"/>
          <w:szCs w:val="22"/>
        </w:rPr>
        <w:t xml:space="preserve"> </w:t>
      </w:r>
      <w:r w:rsidR="004D54F5">
        <w:rPr>
          <w:rFonts w:asciiTheme="minorHAnsi" w:hAnsiTheme="minorHAnsi"/>
          <w:sz w:val="22"/>
          <w:szCs w:val="22"/>
        </w:rPr>
        <w:t>“</w:t>
      </w:r>
      <w:r w:rsidR="00F65541">
        <w:rPr>
          <w:rFonts w:asciiTheme="minorHAnsi" w:hAnsiTheme="minorHAnsi"/>
          <w:sz w:val="22"/>
          <w:szCs w:val="22"/>
        </w:rPr>
        <w:t>models,</w:t>
      </w:r>
      <w:r w:rsidR="004D54F5">
        <w:rPr>
          <w:rFonts w:asciiTheme="minorHAnsi" w:hAnsiTheme="minorHAnsi"/>
          <w:sz w:val="22"/>
          <w:szCs w:val="22"/>
        </w:rPr>
        <w:t>”</w:t>
      </w:r>
      <w:r w:rsidR="00F65541">
        <w:rPr>
          <w:rFonts w:asciiTheme="minorHAnsi" w:hAnsiTheme="minorHAnsi"/>
          <w:sz w:val="22"/>
          <w:szCs w:val="22"/>
        </w:rPr>
        <w:t xml:space="preserve"> </w:t>
      </w:r>
      <w:r w:rsidR="004D54F5">
        <w:rPr>
          <w:rFonts w:asciiTheme="minorHAnsi" w:hAnsiTheme="minorHAnsi"/>
          <w:sz w:val="22"/>
          <w:szCs w:val="22"/>
        </w:rPr>
        <w:t>and “</w:t>
      </w:r>
      <w:r w:rsidR="00F65541">
        <w:rPr>
          <w:rFonts w:asciiTheme="minorHAnsi" w:hAnsiTheme="minorHAnsi"/>
          <w:sz w:val="22"/>
          <w:szCs w:val="22"/>
        </w:rPr>
        <w:t>process</w:t>
      </w:r>
      <w:r w:rsidR="004D54F5">
        <w:rPr>
          <w:rFonts w:asciiTheme="minorHAnsi" w:hAnsiTheme="minorHAnsi"/>
          <w:sz w:val="22"/>
          <w:szCs w:val="22"/>
        </w:rPr>
        <w:t>”</w:t>
      </w:r>
      <w:r w:rsidR="001F1013">
        <w:rPr>
          <w:rFonts w:asciiTheme="minorHAnsi" w:hAnsiTheme="minorHAnsi"/>
          <w:sz w:val="22"/>
          <w:szCs w:val="22"/>
        </w:rPr>
        <w:t xml:space="preserve"> (see details in separate </w:t>
      </w:r>
      <w:r>
        <w:rPr>
          <w:rFonts w:asciiTheme="minorHAnsi" w:hAnsiTheme="minorHAnsi"/>
          <w:sz w:val="22"/>
          <w:szCs w:val="22"/>
        </w:rPr>
        <w:t xml:space="preserve">Kent Muhlbauer </w:t>
      </w:r>
      <w:r w:rsidR="001F1013">
        <w:rPr>
          <w:rFonts w:asciiTheme="minorHAnsi" w:hAnsiTheme="minorHAnsi"/>
          <w:sz w:val="22"/>
          <w:szCs w:val="22"/>
        </w:rPr>
        <w:t>technical presentation)</w:t>
      </w:r>
      <w:r w:rsidR="00F65541">
        <w:rPr>
          <w:rFonts w:asciiTheme="minorHAnsi" w:hAnsiTheme="minorHAnsi"/>
          <w:sz w:val="22"/>
          <w:szCs w:val="22"/>
        </w:rPr>
        <w:t>.</w:t>
      </w:r>
    </w:p>
    <w:p w14:paraId="315C19F2" w14:textId="77777777" w:rsidR="00AC29E8" w:rsidRDefault="00AC29E8" w:rsidP="00E32EC2">
      <w:pPr>
        <w:ind w:left="1080"/>
        <w:rPr>
          <w:rFonts w:asciiTheme="minorHAnsi" w:hAnsiTheme="minorHAnsi"/>
          <w:sz w:val="22"/>
          <w:szCs w:val="22"/>
        </w:rPr>
      </w:pPr>
    </w:p>
    <w:p w14:paraId="355C2BDC" w14:textId="31741278" w:rsidR="004B1A98" w:rsidRDefault="00AC29E8" w:rsidP="001F1013">
      <w:pPr>
        <w:ind w:left="720"/>
        <w:rPr>
          <w:rFonts w:asciiTheme="minorHAnsi" w:hAnsiTheme="minorHAnsi"/>
          <w:sz w:val="22"/>
          <w:szCs w:val="22"/>
        </w:rPr>
      </w:pPr>
      <w:r>
        <w:rPr>
          <w:rFonts w:asciiTheme="minorHAnsi" w:hAnsiTheme="minorHAnsi"/>
          <w:sz w:val="22"/>
          <w:szCs w:val="22"/>
        </w:rPr>
        <w:t>Group</w:t>
      </w:r>
      <w:r w:rsidR="001F1013">
        <w:rPr>
          <w:rFonts w:asciiTheme="minorHAnsi" w:hAnsiTheme="minorHAnsi"/>
          <w:sz w:val="22"/>
          <w:szCs w:val="22"/>
        </w:rPr>
        <w:t>: It would b</w:t>
      </w:r>
      <w:r>
        <w:rPr>
          <w:rFonts w:asciiTheme="minorHAnsi" w:hAnsiTheme="minorHAnsi"/>
          <w:sz w:val="22"/>
          <w:szCs w:val="22"/>
        </w:rPr>
        <w:t xml:space="preserve">e good to have </w:t>
      </w:r>
      <w:r w:rsidR="00E32EC2">
        <w:rPr>
          <w:rFonts w:asciiTheme="minorHAnsi" w:hAnsiTheme="minorHAnsi"/>
          <w:sz w:val="22"/>
          <w:szCs w:val="22"/>
        </w:rPr>
        <w:t>a definitions list is needed for consistency in the document</w:t>
      </w:r>
      <w:r w:rsidR="00CC064D">
        <w:rPr>
          <w:rFonts w:asciiTheme="minorHAnsi" w:hAnsiTheme="minorHAnsi"/>
          <w:sz w:val="22"/>
          <w:szCs w:val="22"/>
        </w:rPr>
        <w:t xml:space="preserve"> (preferably at the front of the document)</w:t>
      </w:r>
      <w:r w:rsidR="00E32EC2">
        <w:rPr>
          <w:rFonts w:asciiTheme="minorHAnsi" w:hAnsiTheme="minorHAnsi"/>
          <w:sz w:val="22"/>
          <w:szCs w:val="22"/>
        </w:rPr>
        <w:t>.</w:t>
      </w:r>
      <w:r w:rsidR="001F1013">
        <w:rPr>
          <w:rFonts w:asciiTheme="minorHAnsi" w:hAnsiTheme="minorHAnsi"/>
          <w:sz w:val="22"/>
          <w:szCs w:val="22"/>
        </w:rPr>
        <w:t xml:space="preserve">  [</w:t>
      </w:r>
      <w:r w:rsidR="004B1A98">
        <w:rPr>
          <w:rFonts w:asciiTheme="minorHAnsi" w:hAnsiTheme="minorHAnsi"/>
          <w:sz w:val="22"/>
          <w:szCs w:val="22"/>
        </w:rPr>
        <w:t xml:space="preserve">R&amp;D project </w:t>
      </w:r>
      <w:r w:rsidR="001F1013" w:rsidRPr="008D5A43">
        <w:rPr>
          <w:rFonts w:asciiTheme="minorHAnsi" w:hAnsiTheme="minorHAnsi"/>
        </w:rPr>
        <w:t xml:space="preserve">DTPH56-14-00004 </w:t>
      </w:r>
      <w:r w:rsidR="004B1A98">
        <w:rPr>
          <w:rFonts w:asciiTheme="minorHAnsi" w:hAnsiTheme="minorHAnsi"/>
          <w:sz w:val="22"/>
          <w:szCs w:val="22"/>
        </w:rPr>
        <w:t xml:space="preserve">definitions </w:t>
      </w:r>
      <w:r w:rsidR="001F1013">
        <w:rPr>
          <w:rFonts w:asciiTheme="minorHAnsi" w:hAnsiTheme="minorHAnsi"/>
          <w:sz w:val="22"/>
          <w:szCs w:val="22"/>
        </w:rPr>
        <w:t xml:space="preserve">may be </w:t>
      </w:r>
      <w:r w:rsidR="004B1A98">
        <w:rPr>
          <w:rFonts w:asciiTheme="minorHAnsi" w:hAnsiTheme="minorHAnsi"/>
          <w:sz w:val="22"/>
          <w:szCs w:val="22"/>
        </w:rPr>
        <w:t>one benchmark.]</w:t>
      </w:r>
      <w:r w:rsidR="00601B8C">
        <w:rPr>
          <w:rFonts w:asciiTheme="minorHAnsi" w:hAnsiTheme="minorHAnsi"/>
          <w:sz w:val="22"/>
          <w:szCs w:val="22"/>
        </w:rPr>
        <w:t xml:space="preserve"> </w:t>
      </w:r>
      <w:r w:rsidR="004D54F5">
        <w:rPr>
          <w:rFonts w:asciiTheme="minorHAnsi" w:hAnsiTheme="minorHAnsi"/>
          <w:sz w:val="22"/>
          <w:szCs w:val="22"/>
        </w:rPr>
        <w:t xml:space="preserve"> </w:t>
      </w:r>
      <w:r w:rsidR="00601B8C">
        <w:rPr>
          <w:rFonts w:asciiTheme="minorHAnsi" w:hAnsiTheme="minorHAnsi"/>
          <w:sz w:val="22"/>
          <w:szCs w:val="22"/>
        </w:rPr>
        <w:t xml:space="preserve">Also discussed throughout the meeting the use of ISO 31000, ISO 31010, and CSA Z660 Annex O definitions to ensure consistency. Mark Hereth mentioned that the development team on API RP 1173 worked through industry definitions in their development, and review of that document could provide insights on ensure consistency in definitions used in </w:t>
      </w:r>
      <w:r w:rsidR="004D54F5">
        <w:rPr>
          <w:rFonts w:asciiTheme="minorHAnsi" w:hAnsiTheme="minorHAnsi"/>
          <w:sz w:val="22"/>
          <w:szCs w:val="22"/>
        </w:rPr>
        <w:t>the g</w:t>
      </w:r>
      <w:r w:rsidR="00601B8C">
        <w:rPr>
          <w:rFonts w:asciiTheme="minorHAnsi" w:hAnsiTheme="minorHAnsi"/>
          <w:sz w:val="22"/>
          <w:szCs w:val="22"/>
        </w:rPr>
        <w:t xml:space="preserve">uidance </w:t>
      </w:r>
      <w:r w:rsidR="004D54F5">
        <w:rPr>
          <w:rFonts w:asciiTheme="minorHAnsi" w:hAnsiTheme="minorHAnsi"/>
          <w:sz w:val="22"/>
          <w:szCs w:val="22"/>
        </w:rPr>
        <w:t>d</w:t>
      </w:r>
      <w:r w:rsidR="00601B8C">
        <w:rPr>
          <w:rFonts w:asciiTheme="minorHAnsi" w:hAnsiTheme="minorHAnsi"/>
          <w:sz w:val="22"/>
          <w:szCs w:val="22"/>
        </w:rPr>
        <w:t>ocument.</w:t>
      </w:r>
    </w:p>
    <w:p w14:paraId="2C0B73AF" w14:textId="77777777" w:rsidR="001F1013" w:rsidRDefault="001F1013" w:rsidP="001F1013">
      <w:pPr>
        <w:ind w:left="720"/>
        <w:rPr>
          <w:rFonts w:asciiTheme="minorHAnsi" w:hAnsiTheme="minorHAnsi"/>
          <w:sz w:val="22"/>
          <w:szCs w:val="22"/>
        </w:rPr>
      </w:pPr>
    </w:p>
    <w:p w14:paraId="4E61D578" w14:textId="77777777" w:rsidR="004B1A98" w:rsidRDefault="004B1A98" w:rsidP="002A0BA2">
      <w:pPr>
        <w:ind w:firstLine="720"/>
        <w:rPr>
          <w:rFonts w:asciiTheme="minorHAnsi" w:hAnsiTheme="minorHAnsi"/>
          <w:sz w:val="22"/>
          <w:szCs w:val="22"/>
        </w:rPr>
      </w:pPr>
      <w:r>
        <w:rPr>
          <w:rFonts w:asciiTheme="minorHAnsi" w:hAnsiTheme="minorHAnsi"/>
          <w:sz w:val="22"/>
          <w:szCs w:val="22"/>
        </w:rPr>
        <w:t xml:space="preserve">Types of facilities/assets </w:t>
      </w:r>
      <w:r w:rsidR="00D90105">
        <w:rPr>
          <w:rFonts w:asciiTheme="minorHAnsi" w:hAnsiTheme="minorHAnsi"/>
          <w:sz w:val="22"/>
          <w:szCs w:val="22"/>
        </w:rPr>
        <w:t xml:space="preserve">also </w:t>
      </w:r>
      <w:r>
        <w:rPr>
          <w:rFonts w:asciiTheme="minorHAnsi" w:hAnsiTheme="minorHAnsi"/>
          <w:sz w:val="22"/>
          <w:szCs w:val="22"/>
        </w:rPr>
        <w:t xml:space="preserve">need to be considered </w:t>
      </w:r>
      <w:r w:rsidR="0010574A">
        <w:rPr>
          <w:rFonts w:asciiTheme="minorHAnsi" w:hAnsiTheme="minorHAnsi"/>
          <w:sz w:val="22"/>
          <w:szCs w:val="22"/>
        </w:rPr>
        <w:t>in the model selection process.</w:t>
      </w:r>
    </w:p>
    <w:p w14:paraId="1A472EB8" w14:textId="77777777" w:rsidR="0010574A" w:rsidRDefault="0010574A" w:rsidP="00E32EC2">
      <w:pPr>
        <w:ind w:left="1080"/>
        <w:rPr>
          <w:rFonts w:asciiTheme="minorHAnsi" w:hAnsiTheme="minorHAnsi"/>
          <w:sz w:val="22"/>
          <w:szCs w:val="22"/>
        </w:rPr>
      </w:pPr>
    </w:p>
    <w:p w14:paraId="37D7FF51" w14:textId="77777777" w:rsidR="00781899" w:rsidRDefault="001F1013" w:rsidP="002A0BA2">
      <w:pPr>
        <w:ind w:left="720"/>
        <w:rPr>
          <w:rFonts w:asciiTheme="minorHAnsi" w:hAnsiTheme="minorHAnsi"/>
          <w:sz w:val="22"/>
          <w:szCs w:val="22"/>
        </w:rPr>
      </w:pPr>
      <w:r>
        <w:rPr>
          <w:rFonts w:asciiTheme="minorHAnsi" w:hAnsiTheme="minorHAnsi"/>
          <w:sz w:val="22"/>
          <w:szCs w:val="22"/>
        </w:rPr>
        <w:t>Youngblood: Traditional nuclear/NASA/etc. approaches set up r</w:t>
      </w:r>
      <w:r w:rsidR="00781899">
        <w:rPr>
          <w:rFonts w:asciiTheme="minorHAnsi" w:hAnsiTheme="minorHAnsi"/>
          <w:sz w:val="22"/>
          <w:szCs w:val="22"/>
        </w:rPr>
        <w:t xml:space="preserve">isk in terms of scenarios; pipeline approach seems somewhat different </w:t>
      </w:r>
      <w:r>
        <w:rPr>
          <w:rFonts w:asciiTheme="minorHAnsi" w:hAnsiTheme="minorHAnsi"/>
          <w:sz w:val="22"/>
          <w:szCs w:val="22"/>
        </w:rPr>
        <w:t>(n</w:t>
      </w:r>
      <w:r w:rsidR="00781899">
        <w:rPr>
          <w:rFonts w:asciiTheme="minorHAnsi" w:hAnsiTheme="minorHAnsi"/>
          <w:sz w:val="22"/>
          <w:szCs w:val="22"/>
        </w:rPr>
        <w:t xml:space="preserve">ot </w:t>
      </w:r>
      <w:r>
        <w:rPr>
          <w:rFonts w:asciiTheme="minorHAnsi" w:hAnsiTheme="minorHAnsi"/>
          <w:sz w:val="22"/>
          <w:szCs w:val="22"/>
        </w:rPr>
        <w:t>saying bad, but just different).</w:t>
      </w:r>
    </w:p>
    <w:p w14:paraId="746AA249" w14:textId="77777777" w:rsidR="00781899" w:rsidRDefault="00781899" w:rsidP="00E32EC2">
      <w:pPr>
        <w:ind w:left="1080"/>
        <w:rPr>
          <w:rFonts w:asciiTheme="minorHAnsi" w:hAnsiTheme="minorHAnsi"/>
          <w:sz w:val="22"/>
          <w:szCs w:val="22"/>
        </w:rPr>
      </w:pPr>
    </w:p>
    <w:p w14:paraId="39E0BEE2" w14:textId="77777777" w:rsidR="00781899" w:rsidRDefault="00781899" w:rsidP="002A0BA2">
      <w:pPr>
        <w:ind w:left="720"/>
        <w:rPr>
          <w:rFonts w:asciiTheme="minorHAnsi" w:hAnsiTheme="minorHAnsi"/>
          <w:sz w:val="22"/>
          <w:szCs w:val="22"/>
        </w:rPr>
      </w:pPr>
      <w:r>
        <w:rPr>
          <w:rFonts w:asciiTheme="minorHAnsi" w:hAnsiTheme="minorHAnsi"/>
          <w:sz w:val="22"/>
          <w:szCs w:val="22"/>
        </w:rPr>
        <w:t>Process safety type of app</w:t>
      </w:r>
      <w:r w:rsidR="001F1013">
        <w:rPr>
          <w:rFonts w:asciiTheme="minorHAnsi" w:hAnsiTheme="minorHAnsi"/>
          <w:sz w:val="22"/>
          <w:szCs w:val="22"/>
        </w:rPr>
        <w:t>roaches – apply to line pipe?  Haase</w:t>
      </w:r>
      <w:r w:rsidR="007C140E">
        <w:rPr>
          <w:rFonts w:asciiTheme="minorHAnsi" w:hAnsiTheme="minorHAnsi"/>
          <w:sz w:val="22"/>
          <w:szCs w:val="22"/>
        </w:rPr>
        <w:t xml:space="preserve"> </w:t>
      </w:r>
      <w:r>
        <w:rPr>
          <w:rFonts w:asciiTheme="minorHAnsi" w:hAnsiTheme="minorHAnsi"/>
          <w:sz w:val="22"/>
          <w:szCs w:val="22"/>
        </w:rPr>
        <w:t>says are starting with DOT facilities; if works, may look to applying to line pipe; still conceptual.</w:t>
      </w:r>
    </w:p>
    <w:p w14:paraId="7E07C162" w14:textId="77777777" w:rsidR="00781899" w:rsidRDefault="00781899" w:rsidP="00E32EC2">
      <w:pPr>
        <w:ind w:left="1080"/>
        <w:rPr>
          <w:rFonts w:asciiTheme="minorHAnsi" w:hAnsiTheme="minorHAnsi"/>
          <w:sz w:val="22"/>
          <w:szCs w:val="22"/>
        </w:rPr>
      </w:pPr>
    </w:p>
    <w:p w14:paraId="0A92D247" w14:textId="77777777" w:rsidR="00781899" w:rsidRDefault="001F1013" w:rsidP="002A0BA2">
      <w:pPr>
        <w:ind w:left="720"/>
        <w:rPr>
          <w:rFonts w:asciiTheme="minorHAnsi" w:hAnsiTheme="minorHAnsi"/>
          <w:sz w:val="22"/>
          <w:szCs w:val="22"/>
        </w:rPr>
      </w:pPr>
      <w:r>
        <w:rPr>
          <w:rFonts w:asciiTheme="minorHAnsi" w:hAnsiTheme="minorHAnsi"/>
          <w:sz w:val="22"/>
          <w:szCs w:val="22"/>
        </w:rPr>
        <w:t>McClymont: Does anyone use s</w:t>
      </w:r>
      <w:r w:rsidR="006448DB">
        <w:rPr>
          <w:rFonts w:asciiTheme="minorHAnsi" w:hAnsiTheme="minorHAnsi"/>
          <w:sz w:val="22"/>
          <w:szCs w:val="22"/>
        </w:rPr>
        <w:t>cenario-based model</w:t>
      </w:r>
      <w:r>
        <w:rPr>
          <w:rFonts w:asciiTheme="minorHAnsi" w:hAnsiTheme="minorHAnsi"/>
          <w:sz w:val="22"/>
          <w:szCs w:val="22"/>
        </w:rPr>
        <w:t>s</w:t>
      </w:r>
      <w:r w:rsidR="006448DB">
        <w:rPr>
          <w:rFonts w:asciiTheme="minorHAnsi" w:hAnsiTheme="minorHAnsi"/>
          <w:sz w:val="22"/>
          <w:szCs w:val="22"/>
        </w:rPr>
        <w:t xml:space="preserve"> for line pipes?  Mark Hereth: Yes; event tree driven approaches have been done</w:t>
      </w:r>
      <w:r w:rsidR="00E04436">
        <w:rPr>
          <w:rFonts w:asciiTheme="minorHAnsi" w:hAnsiTheme="minorHAnsi"/>
          <w:sz w:val="22"/>
          <w:szCs w:val="22"/>
        </w:rPr>
        <w:t xml:space="preserve"> in the past</w:t>
      </w:r>
      <w:r w:rsidR="006448DB">
        <w:rPr>
          <w:rFonts w:asciiTheme="minorHAnsi" w:hAnsiTheme="minorHAnsi"/>
          <w:sz w:val="22"/>
          <w:szCs w:val="22"/>
        </w:rPr>
        <w:t>.  Probably more like other industry practices.  Hazop starts with “what can go wrong” and builds from there.</w:t>
      </w:r>
      <w:r w:rsidR="00E04436">
        <w:rPr>
          <w:rFonts w:asciiTheme="minorHAnsi" w:hAnsiTheme="minorHAnsi"/>
          <w:sz w:val="22"/>
          <w:szCs w:val="22"/>
        </w:rPr>
        <w:t xml:space="preserve">  McLaren: Knows of past uses, but seem to have been abandoned </w:t>
      </w:r>
      <w:r>
        <w:rPr>
          <w:rFonts w:asciiTheme="minorHAnsi" w:hAnsiTheme="minorHAnsi"/>
          <w:sz w:val="22"/>
          <w:szCs w:val="22"/>
        </w:rPr>
        <w:t xml:space="preserve">for line pipe </w:t>
      </w:r>
      <w:r w:rsidR="00E04436">
        <w:rPr>
          <w:rFonts w:asciiTheme="minorHAnsi" w:hAnsiTheme="minorHAnsi"/>
          <w:sz w:val="22"/>
          <w:szCs w:val="22"/>
        </w:rPr>
        <w:t>due to resource constraints.</w:t>
      </w:r>
    </w:p>
    <w:p w14:paraId="3D99A311" w14:textId="77777777" w:rsidR="008274C2" w:rsidRDefault="008274C2" w:rsidP="00E32EC2">
      <w:pPr>
        <w:ind w:left="1080"/>
        <w:rPr>
          <w:rFonts w:asciiTheme="minorHAnsi" w:hAnsiTheme="minorHAnsi"/>
          <w:sz w:val="22"/>
          <w:szCs w:val="22"/>
        </w:rPr>
      </w:pPr>
    </w:p>
    <w:p w14:paraId="4A11A2A2" w14:textId="35AA5C32" w:rsidR="006507D3" w:rsidRDefault="001F1013" w:rsidP="002A0BA2">
      <w:pPr>
        <w:ind w:left="720"/>
        <w:rPr>
          <w:rFonts w:asciiTheme="minorHAnsi" w:hAnsiTheme="minorHAnsi"/>
          <w:sz w:val="22"/>
          <w:szCs w:val="22"/>
        </w:rPr>
      </w:pPr>
      <w:r>
        <w:rPr>
          <w:rFonts w:asciiTheme="minorHAnsi" w:hAnsiTheme="minorHAnsi"/>
          <w:sz w:val="22"/>
          <w:szCs w:val="22"/>
        </w:rPr>
        <w:t>Kurilla</w:t>
      </w:r>
      <w:r w:rsidR="008274C2">
        <w:rPr>
          <w:rFonts w:asciiTheme="minorHAnsi" w:hAnsiTheme="minorHAnsi"/>
          <w:sz w:val="22"/>
          <w:szCs w:val="22"/>
        </w:rPr>
        <w:t>: If industry can agree on a list of threats, that essentially defines the scenarios.</w:t>
      </w:r>
      <w:r w:rsidR="0055090C">
        <w:rPr>
          <w:rFonts w:asciiTheme="minorHAnsi" w:hAnsiTheme="minorHAnsi"/>
          <w:sz w:val="22"/>
          <w:szCs w:val="22"/>
        </w:rPr>
        <w:t xml:space="preserve">  Enterprise say can have way too many scenarios, so would need to be fairly high level to be useful.  </w:t>
      </w:r>
      <w:r w:rsidR="00C40152">
        <w:rPr>
          <w:rFonts w:asciiTheme="minorHAnsi" w:hAnsiTheme="minorHAnsi"/>
          <w:sz w:val="22"/>
          <w:szCs w:val="22"/>
        </w:rPr>
        <w:t xml:space="preserve">Kent Muhlbauer </w:t>
      </w:r>
      <w:r w:rsidR="0055090C">
        <w:rPr>
          <w:rFonts w:asciiTheme="minorHAnsi" w:hAnsiTheme="minorHAnsi"/>
          <w:sz w:val="22"/>
          <w:szCs w:val="22"/>
        </w:rPr>
        <w:t>distinguishes between actual “model” and “tools”.  I.e., event trees, scenarios, etc.) lead to models.</w:t>
      </w:r>
    </w:p>
    <w:p w14:paraId="21990A6D" w14:textId="77777777" w:rsidR="006507D3" w:rsidRDefault="006507D3" w:rsidP="0055090C">
      <w:pPr>
        <w:ind w:left="1080"/>
        <w:rPr>
          <w:rFonts w:asciiTheme="minorHAnsi" w:hAnsiTheme="minorHAnsi"/>
          <w:sz w:val="22"/>
          <w:szCs w:val="22"/>
        </w:rPr>
      </w:pPr>
    </w:p>
    <w:p w14:paraId="0731CED1" w14:textId="77777777" w:rsidR="006507D3" w:rsidRDefault="00B63F73" w:rsidP="00D71B44">
      <w:pPr>
        <w:ind w:left="720"/>
        <w:rPr>
          <w:rFonts w:asciiTheme="minorHAnsi" w:hAnsiTheme="minorHAnsi"/>
          <w:sz w:val="22"/>
          <w:szCs w:val="22"/>
        </w:rPr>
      </w:pPr>
      <w:r>
        <w:rPr>
          <w:rFonts w:asciiTheme="minorHAnsi" w:hAnsiTheme="minorHAnsi"/>
          <w:sz w:val="22"/>
          <w:szCs w:val="22"/>
        </w:rPr>
        <w:t>Phone</w:t>
      </w:r>
      <w:r w:rsidR="00D71B44">
        <w:rPr>
          <w:rFonts w:asciiTheme="minorHAnsi" w:hAnsiTheme="minorHAnsi"/>
          <w:sz w:val="22"/>
          <w:szCs w:val="22"/>
        </w:rPr>
        <w:t xml:space="preserve"> participant</w:t>
      </w:r>
      <w:r>
        <w:rPr>
          <w:rFonts w:asciiTheme="minorHAnsi" w:hAnsiTheme="minorHAnsi"/>
          <w:sz w:val="22"/>
          <w:szCs w:val="22"/>
        </w:rPr>
        <w:t>: Entire approach is a process for ending up with a model that provides for good results.</w:t>
      </w:r>
    </w:p>
    <w:p w14:paraId="1CD7EBE3" w14:textId="77777777" w:rsidR="001D561F" w:rsidRDefault="001D561F" w:rsidP="0055090C">
      <w:pPr>
        <w:ind w:left="1080"/>
        <w:rPr>
          <w:rFonts w:asciiTheme="minorHAnsi" w:hAnsiTheme="minorHAnsi"/>
          <w:sz w:val="22"/>
          <w:szCs w:val="22"/>
        </w:rPr>
      </w:pPr>
    </w:p>
    <w:p w14:paraId="228133A4" w14:textId="77777777" w:rsidR="00532F10" w:rsidRDefault="003C7CAB" w:rsidP="002A0BA2">
      <w:pPr>
        <w:ind w:left="720"/>
        <w:rPr>
          <w:rFonts w:asciiTheme="minorHAnsi" w:hAnsiTheme="minorHAnsi"/>
          <w:sz w:val="22"/>
          <w:szCs w:val="22"/>
        </w:rPr>
      </w:pPr>
      <w:r>
        <w:rPr>
          <w:rFonts w:asciiTheme="minorHAnsi" w:hAnsiTheme="minorHAnsi"/>
          <w:sz w:val="22"/>
          <w:szCs w:val="22"/>
        </w:rPr>
        <w:lastRenderedPageBreak/>
        <w:t xml:space="preserve">Overall, team noted that “threats” are often the same as initiating events.  </w:t>
      </w:r>
      <w:r w:rsidR="00532F10">
        <w:rPr>
          <w:rFonts w:asciiTheme="minorHAnsi" w:hAnsiTheme="minorHAnsi"/>
          <w:sz w:val="22"/>
          <w:szCs w:val="22"/>
        </w:rPr>
        <w:t>Industry has already sorted through the scenarios, and these have been settled on as the list of “threats.”  Need to better discuss this in the definition of risk as applied to pipeline risk modeling.</w:t>
      </w:r>
    </w:p>
    <w:p w14:paraId="51A6DBB1" w14:textId="77777777" w:rsidR="00532F10" w:rsidRDefault="00532F10" w:rsidP="00532F10">
      <w:pPr>
        <w:ind w:left="1080"/>
        <w:rPr>
          <w:rFonts w:asciiTheme="minorHAnsi" w:hAnsiTheme="minorHAnsi"/>
          <w:sz w:val="22"/>
          <w:szCs w:val="22"/>
        </w:rPr>
      </w:pPr>
    </w:p>
    <w:p w14:paraId="0946E939" w14:textId="77777777" w:rsidR="00532F10" w:rsidRDefault="00C25E74" w:rsidP="002A0BA2">
      <w:pPr>
        <w:ind w:left="720"/>
        <w:rPr>
          <w:rFonts w:asciiTheme="minorHAnsi" w:hAnsiTheme="minorHAnsi"/>
          <w:sz w:val="22"/>
          <w:szCs w:val="22"/>
        </w:rPr>
      </w:pPr>
      <w:r>
        <w:rPr>
          <w:rFonts w:asciiTheme="minorHAnsi" w:hAnsiTheme="minorHAnsi"/>
          <w:sz w:val="22"/>
          <w:szCs w:val="22"/>
        </w:rPr>
        <w:t xml:space="preserve">National Grid: </w:t>
      </w:r>
      <w:r w:rsidR="00D71B44">
        <w:rPr>
          <w:rFonts w:asciiTheme="minorHAnsi" w:hAnsiTheme="minorHAnsi"/>
          <w:sz w:val="22"/>
          <w:szCs w:val="22"/>
        </w:rPr>
        <w:t>Their approach s</w:t>
      </w:r>
      <w:r>
        <w:rPr>
          <w:rFonts w:asciiTheme="minorHAnsi" w:hAnsiTheme="minorHAnsi"/>
          <w:sz w:val="22"/>
          <w:szCs w:val="22"/>
        </w:rPr>
        <w:t>tart</w:t>
      </w:r>
      <w:r w:rsidR="00D71B44">
        <w:rPr>
          <w:rFonts w:asciiTheme="minorHAnsi" w:hAnsiTheme="minorHAnsi"/>
          <w:sz w:val="22"/>
          <w:szCs w:val="22"/>
        </w:rPr>
        <w:t>s</w:t>
      </w:r>
      <w:r>
        <w:rPr>
          <w:rFonts w:asciiTheme="minorHAnsi" w:hAnsiTheme="minorHAnsi"/>
          <w:sz w:val="22"/>
          <w:szCs w:val="22"/>
        </w:rPr>
        <w:t xml:space="preserve"> with ASME threats, but then go through and look at many associated scenarios that co</w:t>
      </w:r>
      <w:r w:rsidR="00C6109F">
        <w:rPr>
          <w:rFonts w:asciiTheme="minorHAnsi" w:hAnsiTheme="minorHAnsi"/>
          <w:sz w:val="22"/>
          <w:szCs w:val="22"/>
        </w:rPr>
        <w:t>uld lead to a loss of integrity</w:t>
      </w:r>
      <w:r w:rsidR="00915077">
        <w:rPr>
          <w:rFonts w:asciiTheme="minorHAnsi" w:hAnsiTheme="minorHAnsi"/>
          <w:sz w:val="22"/>
          <w:szCs w:val="22"/>
        </w:rPr>
        <w:t xml:space="preserve"> for each threat</w:t>
      </w:r>
      <w:r w:rsidR="00C6109F">
        <w:rPr>
          <w:rFonts w:asciiTheme="minorHAnsi" w:hAnsiTheme="minorHAnsi"/>
          <w:sz w:val="22"/>
          <w:szCs w:val="22"/>
        </w:rPr>
        <w:t xml:space="preserve"> (and figure out better preventive measures).  Use a semi-quantitative approach.</w:t>
      </w:r>
      <w:r w:rsidR="001721EA">
        <w:rPr>
          <w:rFonts w:asciiTheme="minorHAnsi" w:hAnsiTheme="minorHAnsi"/>
          <w:sz w:val="22"/>
          <w:szCs w:val="22"/>
        </w:rPr>
        <w:t xml:space="preserve">  How apply – do a one-mile section thought to be of higher risk (see Thursday </w:t>
      </w:r>
      <w:r w:rsidR="00D71B44">
        <w:rPr>
          <w:rFonts w:asciiTheme="minorHAnsi" w:hAnsiTheme="minorHAnsi"/>
          <w:sz w:val="22"/>
          <w:szCs w:val="22"/>
        </w:rPr>
        <w:t xml:space="preserve">R&amp;D </w:t>
      </w:r>
      <w:r w:rsidR="001721EA">
        <w:rPr>
          <w:rFonts w:asciiTheme="minorHAnsi" w:hAnsiTheme="minorHAnsi"/>
          <w:sz w:val="22"/>
          <w:szCs w:val="22"/>
        </w:rPr>
        <w:t>presentation</w:t>
      </w:r>
      <w:r w:rsidR="00D71B44">
        <w:rPr>
          <w:rFonts w:asciiTheme="minorHAnsi" w:hAnsiTheme="minorHAnsi"/>
          <w:sz w:val="22"/>
          <w:szCs w:val="22"/>
        </w:rPr>
        <w:t xml:space="preserve"> for additional detail</w:t>
      </w:r>
      <w:r w:rsidR="001721EA">
        <w:rPr>
          <w:rFonts w:asciiTheme="minorHAnsi" w:hAnsiTheme="minorHAnsi"/>
          <w:sz w:val="22"/>
          <w:szCs w:val="22"/>
        </w:rPr>
        <w:t>).</w:t>
      </w:r>
    </w:p>
    <w:p w14:paraId="006DF3F9" w14:textId="77777777" w:rsidR="00C25E74" w:rsidRDefault="00C25E74" w:rsidP="00532F10">
      <w:pPr>
        <w:ind w:left="1080"/>
        <w:rPr>
          <w:rFonts w:asciiTheme="minorHAnsi" w:hAnsiTheme="minorHAnsi"/>
          <w:sz w:val="22"/>
          <w:szCs w:val="22"/>
        </w:rPr>
      </w:pPr>
    </w:p>
    <w:p w14:paraId="153536C8" w14:textId="77777777" w:rsidR="00C25E74" w:rsidRDefault="00215594" w:rsidP="002A0BA2">
      <w:pPr>
        <w:ind w:firstLine="720"/>
        <w:rPr>
          <w:rFonts w:asciiTheme="minorHAnsi" w:hAnsiTheme="minorHAnsi"/>
          <w:sz w:val="22"/>
          <w:szCs w:val="22"/>
        </w:rPr>
      </w:pPr>
      <w:r>
        <w:rPr>
          <w:rFonts w:asciiTheme="minorHAnsi" w:hAnsiTheme="minorHAnsi"/>
          <w:sz w:val="22"/>
          <w:szCs w:val="22"/>
        </w:rPr>
        <w:t>Westrick: Definitions available in ISO 31000 may be useful.</w:t>
      </w:r>
    </w:p>
    <w:p w14:paraId="35834749" w14:textId="77777777" w:rsidR="00215594" w:rsidRDefault="00215594" w:rsidP="00532F10">
      <w:pPr>
        <w:ind w:left="1080"/>
        <w:rPr>
          <w:rFonts w:asciiTheme="minorHAnsi" w:hAnsiTheme="minorHAnsi"/>
          <w:sz w:val="22"/>
          <w:szCs w:val="22"/>
        </w:rPr>
      </w:pPr>
    </w:p>
    <w:p w14:paraId="08529C71" w14:textId="77777777" w:rsidR="00215594" w:rsidRDefault="00215594" w:rsidP="002A0BA2">
      <w:pPr>
        <w:ind w:left="720"/>
        <w:rPr>
          <w:rFonts w:asciiTheme="minorHAnsi" w:hAnsiTheme="minorHAnsi"/>
          <w:sz w:val="22"/>
          <w:szCs w:val="22"/>
        </w:rPr>
      </w:pPr>
      <w:r>
        <w:rPr>
          <w:rFonts w:asciiTheme="minorHAnsi" w:hAnsiTheme="minorHAnsi"/>
          <w:sz w:val="22"/>
          <w:szCs w:val="22"/>
        </w:rPr>
        <w:t xml:space="preserve">Phone: Suggest discussion of application of results into the overall risk management process.  Team noted that the RMWG mission statement does not include a lot of detail on that topic, but can </w:t>
      </w:r>
      <w:r w:rsidR="00D71B44">
        <w:rPr>
          <w:rFonts w:asciiTheme="minorHAnsi" w:hAnsiTheme="minorHAnsi"/>
          <w:sz w:val="22"/>
          <w:szCs w:val="22"/>
        </w:rPr>
        <w:t xml:space="preserve">perhaps </w:t>
      </w:r>
      <w:r>
        <w:rPr>
          <w:rFonts w:asciiTheme="minorHAnsi" w:hAnsiTheme="minorHAnsi"/>
          <w:sz w:val="22"/>
          <w:szCs w:val="22"/>
        </w:rPr>
        <w:t>do in a small way.</w:t>
      </w:r>
      <w:r w:rsidR="00DB363D">
        <w:rPr>
          <w:rFonts w:asciiTheme="minorHAnsi" w:hAnsiTheme="minorHAnsi"/>
          <w:sz w:val="22"/>
          <w:szCs w:val="22"/>
        </w:rPr>
        <w:t xml:space="preserve">  </w:t>
      </w:r>
      <w:r w:rsidR="0076054A">
        <w:rPr>
          <w:rFonts w:asciiTheme="minorHAnsi" w:hAnsiTheme="minorHAnsi"/>
          <w:sz w:val="22"/>
          <w:szCs w:val="22"/>
        </w:rPr>
        <w:t xml:space="preserve">Team </w:t>
      </w:r>
      <w:r w:rsidR="00D71B44">
        <w:rPr>
          <w:rFonts w:asciiTheme="minorHAnsi" w:hAnsiTheme="minorHAnsi"/>
          <w:sz w:val="22"/>
          <w:szCs w:val="22"/>
        </w:rPr>
        <w:t xml:space="preserve">also </w:t>
      </w:r>
      <w:r w:rsidR="0076054A">
        <w:rPr>
          <w:rFonts w:asciiTheme="minorHAnsi" w:hAnsiTheme="minorHAnsi"/>
          <w:sz w:val="22"/>
          <w:szCs w:val="22"/>
        </w:rPr>
        <w:t>noted</w:t>
      </w:r>
      <w:r w:rsidR="00D71B44">
        <w:rPr>
          <w:rFonts w:asciiTheme="minorHAnsi" w:hAnsiTheme="minorHAnsi"/>
          <w:sz w:val="22"/>
          <w:szCs w:val="22"/>
        </w:rPr>
        <w:t xml:space="preserve"> it would be </w:t>
      </w:r>
      <w:r w:rsidR="00DB363D">
        <w:rPr>
          <w:rFonts w:asciiTheme="minorHAnsi" w:hAnsiTheme="minorHAnsi"/>
          <w:sz w:val="22"/>
          <w:szCs w:val="22"/>
        </w:rPr>
        <w:t>good to better define scope of the document and overall purpose/objective of guidance</w:t>
      </w:r>
      <w:r w:rsidR="0076054A">
        <w:rPr>
          <w:rFonts w:asciiTheme="minorHAnsi" w:hAnsiTheme="minorHAnsi"/>
          <w:sz w:val="22"/>
          <w:szCs w:val="22"/>
        </w:rPr>
        <w:t>, especially for new readers.</w:t>
      </w:r>
    </w:p>
    <w:p w14:paraId="64485FD5" w14:textId="77777777" w:rsidR="00215594" w:rsidRDefault="00215594" w:rsidP="00532F10">
      <w:pPr>
        <w:ind w:left="1080"/>
        <w:rPr>
          <w:rFonts w:asciiTheme="minorHAnsi" w:hAnsiTheme="minorHAnsi"/>
          <w:sz w:val="22"/>
          <w:szCs w:val="22"/>
        </w:rPr>
      </w:pPr>
    </w:p>
    <w:p w14:paraId="479164D7" w14:textId="77777777" w:rsidR="00215594" w:rsidRDefault="001E129F" w:rsidP="002A0BA2">
      <w:pPr>
        <w:ind w:left="720"/>
        <w:rPr>
          <w:rFonts w:asciiTheme="minorHAnsi" w:hAnsiTheme="minorHAnsi"/>
          <w:sz w:val="22"/>
          <w:szCs w:val="22"/>
        </w:rPr>
      </w:pPr>
      <w:r>
        <w:rPr>
          <w:rFonts w:asciiTheme="minorHAnsi" w:hAnsiTheme="minorHAnsi"/>
          <w:sz w:val="22"/>
          <w:szCs w:val="22"/>
        </w:rPr>
        <w:t xml:space="preserve">Team: Should leave time at the end </w:t>
      </w:r>
      <w:r w:rsidR="00D71B44">
        <w:rPr>
          <w:rFonts w:asciiTheme="minorHAnsi" w:hAnsiTheme="minorHAnsi"/>
          <w:sz w:val="22"/>
          <w:szCs w:val="22"/>
        </w:rPr>
        <w:t xml:space="preserve">of the RMWG process </w:t>
      </w:r>
      <w:r>
        <w:rPr>
          <w:rFonts w:asciiTheme="minorHAnsi" w:hAnsiTheme="minorHAnsi"/>
          <w:sz w:val="22"/>
          <w:szCs w:val="22"/>
        </w:rPr>
        <w:t xml:space="preserve">to circle back after all meetings have been concluded to see if document organization needs to be tweaked to best bring all the information together.  [Current </w:t>
      </w:r>
      <w:r w:rsidR="00D71B44">
        <w:rPr>
          <w:rFonts w:asciiTheme="minorHAnsi" w:hAnsiTheme="minorHAnsi"/>
          <w:sz w:val="22"/>
          <w:szCs w:val="22"/>
        </w:rPr>
        <w:t xml:space="preserve">document </w:t>
      </w:r>
      <w:r>
        <w:rPr>
          <w:rFonts w:asciiTheme="minorHAnsi" w:hAnsiTheme="minorHAnsi"/>
          <w:sz w:val="22"/>
          <w:szCs w:val="22"/>
        </w:rPr>
        <w:t>structure is based around the meeting structure.]</w:t>
      </w:r>
    </w:p>
    <w:p w14:paraId="2FD66C9D" w14:textId="77777777" w:rsidR="001E129F" w:rsidRDefault="001E129F" w:rsidP="00532F10">
      <w:pPr>
        <w:ind w:left="1080"/>
        <w:rPr>
          <w:rFonts w:asciiTheme="minorHAnsi" w:hAnsiTheme="minorHAnsi"/>
          <w:sz w:val="22"/>
          <w:szCs w:val="22"/>
        </w:rPr>
      </w:pPr>
    </w:p>
    <w:p w14:paraId="50119B13" w14:textId="30336171" w:rsidR="001E129F" w:rsidRDefault="00D71B44" w:rsidP="004D54F5">
      <w:pPr>
        <w:ind w:left="720"/>
        <w:rPr>
          <w:rFonts w:asciiTheme="minorHAnsi" w:hAnsiTheme="minorHAnsi"/>
          <w:sz w:val="22"/>
          <w:szCs w:val="22"/>
        </w:rPr>
      </w:pPr>
      <w:r>
        <w:rPr>
          <w:rFonts w:asciiTheme="minorHAnsi" w:hAnsiTheme="minorHAnsi"/>
          <w:sz w:val="22"/>
          <w:szCs w:val="22"/>
        </w:rPr>
        <w:t>Comments on Overall Report</w:t>
      </w:r>
      <w:r w:rsidR="001E129F">
        <w:rPr>
          <w:rFonts w:asciiTheme="minorHAnsi" w:hAnsiTheme="minorHAnsi"/>
          <w:sz w:val="22"/>
          <w:szCs w:val="22"/>
        </w:rPr>
        <w:t xml:space="preserve"> – Level of detail, etc.?</w:t>
      </w:r>
      <w:r w:rsidR="004D54F5">
        <w:rPr>
          <w:rFonts w:asciiTheme="minorHAnsi" w:hAnsiTheme="minorHAnsi"/>
          <w:sz w:val="22"/>
          <w:szCs w:val="22"/>
        </w:rPr>
        <w:t xml:space="preserve"> </w:t>
      </w:r>
      <w:r w:rsidR="00601B8C">
        <w:rPr>
          <w:rFonts w:asciiTheme="minorHAnsi" w:hAnsiTheme="minorHAnsi"/>
          <w:sz w:val="22"/>
          <w:szCs w:val="22"/>
        </w:rPr>
        <w:t xml:space="preserve"> </w:t>
      </w:r>
      <w:r w:rsidR="004D54F5">
        <w:rPr>
          <w:rFonts w:asciiTheme="minorHAnsi" w:hAnsiTheme="minorHAnsi"/>
          <w:sz w:val="22"/>
          <w:szCs w:val="22"/>
        </w:rPr>
        <w:t>[S</w:t>
      </w:r>
      <w:r w:rsidR="00601B8C">
        <w:rPr>
          <w:rFonts w:asciiTheme="minorHAnsi" w:hAnsiTheme="minorHAnsi"/>
          <w:sz w:val="22"/>
          <w:szCs w:val="22"/>
        </w:rPr>
        <w:t>pecificity appears to be appropriate in this guidance document, and expectations may lead to a larger document (with extensive appendices) than originally envisioned by some.</w:t>
      </w:r>
      <w:r w:rsidR="004D54F5">
        <w:rPr>
          <w:rFonts w:asciiTheme="minorHAnsi" w:hAnsiTheme="minorHAnsi"/>
          <w:sz w:val="22"/>
          <w:szCs w:val="22"/>
        </w:rPr>
        <w:t>]</w:t>
      </w:r>
    </w:p>
    <w:p w14:paraId="4E771226" w14:textId="77777777" w:rsidR="001E129F" w:rsidRDefault="001E129F" w:rsidP="00532F10">
      <w:pPr>
        <w:ind w:left="1080"/>
        <w:rPr>
          <w:rFonts w:asciiTheme="minorHAnsi" w:hAnsiTheme="minorHAnsi"/>
          <w:sz w:val="22"/>
          <w:szCs w:val="22"/>
        </w:rPr>
      </w:pPr>
    </w:p>
    <w:p w14:paraId="49002B5F" w14:textId="77777777" w:rsidR="001E129F" w:rsidRDefault="008137FE" w:rsidP="002A0BA2">
      <w:pPr>
        <w:ind w:left="720"/>
        <w:rPr>
          <w:rFonts w:asciiTheme="minorHAnsi" w:hAnsiTheme="minorHAnsi"/>
          <w:sz w:val="22"/>
          <w:szCs w:val="22"/>
        </w:rPr>
      </w:pPr>
      <w:r>
        <w:rPr>
          <w:rFonts w:asciiTheme="minorHAnsi" w:hAnsiTheme="minorHAnsi"/>
          <w:sz w:val="22"/>
          <w:szCs w:val="22"/>
        </w:rPr>
        <w:t>AGA/APGA</w:t>
      </w:r>
      <w:r w:rsidR="001E129F">
        <w:rPr>
          <w:rFonts w:asciiTheme="minorHAnsi" w:hAnsiTheme="minorHAnsi"/>
          <w:sz w:val="22"/>
          <w:szCs w:val="22"/>
        </w:rPr>
        <w:t xml:space="preserve">: Think models are often fine, but problems cited by PHMSA in the introduction section are not model deficiencies </w:t>
      </w:r>
      <w:r w:rsidR="00D71B44">
        <w:rPr>
          <w:rFonts w:asciiTheme="minorHAnsi" w:hAnsiTheme="minorHAnsi"/>
          <w:sz w:val="22"/>
          <w:szCs w:val="22"/>
        </w:rPr>
        <w:t xml:space="preserve">as much as they are </w:t>
      </w:r>
      <w:r w:rsidR="001E129F">
        <w:rPr>
          <w:rFonts w:asciiTheme="minorHAnsi" w:hAnsiTheme="minorHAnsi"/>
          <w:sz w:val="22"/>
          <w:szCs w:val="22"/>
        </w:rPr>
        <w:t xml:space="preserve">model </w:t>
      </w:r>
      <w:r w:rsidR="001E129F" w:rsidRPr="00370289">
        <w:rPr>
          <w:rFonts w:asciiTheme="minorHAnsi" w:hAnsiTheme="minorHAnsi"/>
          <w:i/>
          <w:sz w:val="22"/>
          <w:szCs w:val="22"/>
        </w:rPr>
        <w:t>implementation</w:t>
      </w:r>
      <w:r w:rsidR="001E129F">
        <w:rPr>
          <w:rFonts w:asciiTheme="minorHAnsi" w:hAnsiTheme="minorHAnsi"/>
          <w:sz w:val="22"/>
          <w:szCs w:val="22"/>
        </w:rPr>
        <w:t xml:space="preserve"> deficiencies.  AGA push back </w:t>
      </w:r>
      <w:r w:rsidR="00D71B44">
        <w:rPr>
          <w:rFonts w:asciiTheme="minorHAnsi" w:hAnsiTheme="minorHAnsi"/>
          <w:sz w:val="22"/>
          <w:szCs w:val="22"/>
        </w:rPr>
        <w:t xml:space="preserve">on the document position </w:t>
      </w:r>
      <w:r w:rsidR="001E129F">
        <w:rPr>
          <w:rFonts w:asciiTheme="minorHAnsi" w:hAnsiTheme="minorHAnsi"/>
          <w:sz w:val="22"/>
          <w:szCs w:val="22"/>
        </w:rPr>
        <w:t xml:space="preserve">that most operators </w:t>
      </w:r>
      <w:r w:rsidR="00D71B44">
        <w:rPr>
          <w:rFonts w:asciiTheme="minorHAnsi" w:hAnsiTheme="minorHAnsi"/>
          <w:sz w:val="22"/>
          <w:szCs w:val="22"/>
        </w:rPr>
        <w:t xml:space="preserve">current </w:t>
      </w:r>
      <w:r w:rsidR="001E129F">
        <w:rPr>
          <w:rFonts w:asciiTheme="minorHAnsi" w:hAnsiTheme="minorHAnsi"/>
          <w:sz w:val="22"/>
          <w:szCs w:val="22"/>
        </w:rPr>
        <w:t xml:space="preserve">approach </w:t>
      </w:r>
      <w:r w:rsidR="00322F2D">
        <w:rPr>
          <w:rFonts w:asciiTheme="minorHAnsi" w:hAnsiTheme="minorHAnsi"/>
          <w:sz w:val="22"/>
          <w:szCs w:val="22"/>
        </w:rPr>
        <w:t xml:space="preserve">(i.e., relative risk models) </w:t>
      </w:r>
      <w:r w:rsidR="001E129F">
        <w:rPr>
          <w:rFonts w:asciiTheme="minorHAnsi" w:hAnsiTheme="minorHAnsi"/>
          <w:sz w:val="22"/>
          <w:szCs w:val="22"/>
        </w:rPr>
        <w:t xml:space="preserve">is </w:t>
      </w:r>
      <w:r w:rsidR="00322F2D">
        <w:rPr>
          <w:rFonts w:asciiTheme="minorHAnsi" w:hAnsiTheme="minorHAnsi"/>
          <w:sz w:val="22"/>
          <w:szCs w:val="22"/>
        </w:rPr>
        <w:t xml:space="preserve">inadequate </w:t>
      </w:r>
      <w:r w:rsidR="00D71B44">
        <w:rPr>
          <w:rFonts w:asciiTheme="minorHAnsi" w:hAnsiTheme="minorHAnsi"/>
          <w:sz w:val="22"/>
          <w:szCs w:val="22"/>
        </w:rPr>
        <w:t xml:space="preserve">for IM risk analysis purposes </w:t>
      </w:r>
      <w:r w:rsidR="001E129F">
        <w:rPr>
          <w:rFonts w:asciiTheme="minorHAnsi" w:hAnsiTheme="minorHAnsi"/>
          <w:sz w:val="22"/>
          <w:szCs w:val="22"/>
        </w:rPr>
        <w:t>is too strong.</w:t>
      </w:r>
    </w:p>
    <w:p w14:paraId="268CC71C" w14:textId="77777777" w:rsidR="001E129F" w:rsidRDefault="001E129F" w:rsidP="001E129F">
      <w:pPr>
        <w:ind w:left="1440"/>
        <w:rPr>
          <w:rFonts w:asciiTheme="minorHAnsi" w:hAnsiTheme="minorHAnsi"/>
          <w:sz w:val="22"/>
          <w:szCs w:val="22"/>
        </w:rPr>
      </w:pPr>
    </w:p>
    <w:p w14:paraId="01BF50B9" w14:textId="77777777" w:rsidR="006913E6" w:rsidRDefault="001E129F" w:rsidP="002A0BA2">
      <w:pPr>
        <w:ind w:firstLine="720"/>
        <w:rPr>
          <w:rFonts w:asciiTheme="minorHAnsi" w:hAnsiTheme="minorHAnsi"/>
          <w:sz w:val="22"/>
          <w:szCs w:val="22"/>
        </w:rPr>
      </w:pPr>
      <w:r>
        <w:rPr>
          <w:rFonts w:asciiTheme="minorHAnsi" w:hAnsiTheme="minorHAnsi"/>
          <w:sz w:val="22"/>
          <w:szCs w:val="22"/>
        </w:rPr>
        <w:t>Noted that if have issues with populating data, etc., it won’t make a difference if model is better.</w:t>
      </w:r>
    </w:p>
    <w:p w14:paraId="23886AA1" w14:textId="77777777" w:rsidR="006913E6" w:rsidRDefault="006913E6" w:rsidP="001E129F">
      <w:pPr>
        <w:ind w:left="1440"/>
        <w:rPr>
          <w:rFonts w:asciiTheme="minorHAnsi" w:hAnsiTheme="minorHAnsi"/>
          <w:sz w:val="22"/>
          <w:szCs w:val="22"/>
        </w:rPr>
      </w:pPr>
    </w:p>
    <w:p w14:paraId="436F566B" w14:textId="77777777" w:rsidR="001E129F" w:rsidRDefault="006913E6" w:rsidP="002A0BA2">
      <w:pPr>
        <w:ind w:firstLine="720"/>
        <w:rPr>
          <w:rFonts w:asciiTheme="minorHAnsi" w:hAnsiTheme="minorHAnsi"/>
          <w:sz w:val="22"/>
          <w:szCs w:val="22"/>
        </w:rPr>
      </w:pPr>
      <w:r>
        <w:rPr>
          <w:rFonts w:asciiTheme="minorHAnsi" w:hAnsiTheme="minorHAnsi"/>
          <w:sz w:val="22"/>
          <w:szCs w:val="22"/>
        </w:rPr>
        <w:t>Data integration meeting may be a good place to address these issues.</w:t>
      </w:r>
    </w:p>
    <w:p w14:paraId="21530CA2" w14:textId="77777777" w:rsidR="006913E6" w:rsidRDefault="006913E6" w:rsidP="001E129F">
      <w:pPr>
        <w:ind w:left="1440"/>
        <w:rPr>
          <w:rFonts w:asciiTheme="minorHAnsi" w:hAnsiTheme="minorHAnsi"/>
          <w:sz w:val="22"/>
          <w:szCs w:val="22"/>
        </w:rPr>
      </w:pPr>
    </w:p>
    <w:p w14:paraId="0A185A74" w14:textId="77777777" w:rsidR="006913E6" w:rsidRDefault="00D71B44" w:rsidP="00D71B44">
      <w:pPr>
        <w:ind w:left="720"/>
        <w:rPr>
          <w:rFonts w:asciiTheme="minorHAnsi" w:hAnsiTheme="minorHAnsi"/>
          <w:sz w:val="22"/>
          <w:szCs w:val="22"/>
        </w:rPr>
      </w:pPr>
      <w:r>
        <w:rPr>
          <w:rFonts w:asciiTheme="minorHAnsi" w:hAnsiTheme="minorHAnsi"/>
          <w:sz w:val="22"/>
          <w:szCs w:val="22"/>
        </w:rPr>
        <w:t>McLaren</w:t>
      </w:r>
      <w:r w:rsidR="006913E6">
        <w:rPr>
          <w:rFonts w:asciiTheme="minorHAnsi" w:hAnsiTheme="minorHAnsi"/>
          <w:sz w:val="22"/>
          <w:szCs w:val="22"/>
        </w:rPr>
        <w:t>: Maybe an “Implementation”</w:t>
      </w:r>
      <w:r w:rsidR="00DA0A80">
        <w:rPr>
          <w:rFonts w:asciiTheme="minorHAnsi" w:hAnsiTheme="minorHAnsi"/>
          <w:sz w:val="22"/>
          <w:szCs w:val="22"/>
        </w:rPr>
        <w:t xml:space="preserve"> appendix </w:t>
      </w:r>
      <w:r w:rsidR="00601B8C">
        <w:rPr>
          <w:rFonts w:asciiTheme="minorHAnsi" w:hAnsiTheme="minorHAnsi"/>
          <w:sz w:val="22"/>
          <w:szCs w:val="22"/>
        </w:rPr>
        <w:t xml:space="preserve">with examples of risk analysis tools and scenarios/solutions </w:t>
      </w:r>
      <w:r w:rsidR="00DA0A80">
        <w:rPr>
          <w:rFonts w:asciiTheme="minorHAnsi" w:hAnsiTheme="minorHAnsi"/>
          <w:sz w:val="22"/>
          <w:szCs w:val="22"/>
        </w:rPr>
        <w:t xml:space="preserve">or </w:t>
      </w:r>
      <w:r w:rsidR="00601B8C">
        <w:rPr>
          <w:rFonts w:asciiTheme="minorHAnsi" w:hAnsiTheme="minorHAnsi"/>
          <w:sz w:val="22"/>
          <w:szCs w:val="22"/>
        </w:rPr>
        <w:t xml:space="preserve">a new </w:t>
      </w:r>
      <w:r w:rsidR="00DA0A80">
        <w:rPr>
          <w:rFonts w:asciiTheme="minorHAnsi" w:hAnsiTheme="minorHAnsi"/>
          <w:sz w:val="22"/>
          <w:szCs w:val="22"/>
        </w:rPr>
        <w:t>section</w:t>
      </w:r>
      <w:r>
        <w:rPr>
          <w:rFonts w:asciiTheme="minorHAnsi" w:hAnsiTheme="minorHAnsi"/>
          <w:sz w:val="22"/>
          <w:szCs w:val="22"/>
        </w:rPr>
        <w:t xml:space="preserve"> is needed</w:t>
      </w:r>
      <w:r w:rsidR="00DA0A80">
        <w:rPr>
          <w:rFonts w:asciiTheme="minorHAnsi" w:hAnsiTheme="minorHAnsi"/>
          <w:sz w:val="22"/>
          <w:szCs w:val="22"/>
        </w:rPr>
        <w:t xml:space="preserve">?  </w:t>
      </w:r>
      <w:r>
        <w:rPr>
          <w:rFonts w:asciiTheme="minorHAnsi" w:hAnsiTheme="minorHAnsi"/>
          <w:sz w:val="22"/>
          <w:szCs w:val="22"/>
        </w:rPr>
        <w:t>Team: Too early to say.</w:t>
      </w:r>
    </w:p>
    <w:p w14:paraId="6352BF13" w14:textId="77777777" w:rsidR="00031D65" w:rsidRDefault="00031D65" w:rsidP="001E129F">
      <w:pPr>
        <w:ind w:left="1440"/>
        <w:rPr>
          <w:rFonts w:asciiTheme="minorHAnsi" w:hAnsiTheme="minorHAnsi"/>
          <w:sz w:val="22"/>
          <w:szCs w:val="22"/>
        </w:rPr>
      </w:pPr>
    </w:p>
    <w:p w14:paraId="787918CF" w14:textId="77777777" w:rsidR="00031D65" w:rsidRDefault="00031D65" w:rsidP="002A0BA2">
      <w:pPr>
        <w:ind w:left="720"/>
        <w:rPr>
          <w:rFonts w:asciiTheme="minorHAnsi" w:hAnsiTheme="minorHAnsi"/>
          <w:sz w:val="22"/>
          <w:szCs w:val="22"/>
        </w:rPr>
      </w:pPr>
      <w:r>
        <w:rPr>
          <w:rFonts w:asciiTheme="minorHAnsi" w:hAnsiTheme="minorHAnsi"/>
          <w:sz w:val="22"/>
          <w:szCs w:val="22"/>
        </w:rPr>
        <w:t xml:space="preserve">Hereth: Perhaps </w:t>
      </w:r>
      <w:r w:rsidR="008137FE">
        <w:rPr>
          <w:rFonts w:asciiTheme="minorHAnsi" w:hAnsiTheme="minorHAnsi"/>
          <w:sz w:val="22"/>
          <w:szCs w:val="22"/>
        </w:rPr>
        <w:t xml:space="preserve">the </w:t>
      </w:r>
      <w:r w:rsidR="00CA474F">
        <w:rPr>
          <w:rFonts w:asciiTheme="minorHAnsi" w:hAnsiTheme="minorHAnsi"/>
          <w:sz w:val="22"/>
          <w:szCs w:val="22"/>
        </w:rPr>
        <w:t>critic</w:t>
      </w:r>
      <w:r w:rsidR="008137FE">
        <w:rPr>
          <w:rFonts w:asciiTheme="minorHAnsi" w:hAnsiTheme="minorHAnsi"/>
          <w:sz w:val="22"/>
          <w:szCs w:val="22"/>
        </w:rPr>
        <w:t xml:space="preserve">izing </w:t>
      </w:r>
      <w:r w:rsidR="00CA474F">
        <w:rPr>
          <w:rFonts w:asciiTheme="minorHAnsi" w:hAnsiTheme="minorHAnsi"/>
          <w:sz w:val="22"/>
          <w:szCs w:val="22"/>
        </w:rPr>
        <w:t xml:space="preserve">“not good enough” </w:t>
      </w:r>
      <w:r>
        <w:rPr>
          <w:rFonts w:asciiTheme="minorHAnsi" w:hAnsiTheme="minorHAnsi"/>
          <w:sz w:val="22"/>
          <w:szCs w:val="22"/>
        </w:rPr>
        <w:t xml:space="preserve">bullets </w:t>
      </w:r>
      <w:r w:rsidR="008137FE">
        <w:rPr>
          <w:rFonts w:asciiTheme="minorHAnsi" w:hAnsiTheme="minorHAnsi"/>
          <w:sz w:val="22"/>
          <w:szCs w:val="22"/>
        </w:rPr>
        <w:t xml:space="preserve">simply </w:t>
      </w:r>
      <w:r>
        <w:rPr>
          <w:rFonts w:asciiTheme="minorHAnsi" w:hAnsiTheme="minorHAnsi"/>
          <w:sz w:val="22"/>
          <w:szCs w:val="22"/>
        </w:rPr>
        <w:t xml:space="preserve">need more explanation.  </w:t>
      </w:r>
      <w:r w:rsidR="008137FE">
        <w:rPr>
          <w:rFonts w:asciiTheme="minorHAnsi" w:hAnsiTheme="minorHAnsi"/>
          <w:sz w:val="22"/>
          <w:szCs w:val="22"/>
        </w:rPr>
        <w:t>Also, draft document s</w:t>
      </w:r>
      <w:r>
        <w:rPr>
          <w:rFonts w:asciiTheme="minorHAnsi" w:hAnsiTheme="minorHAnsi"/>
          <w:sz w:val="22"/>
          <w:szCs w:val="22"/>
        </w:rPr>
        <w:t xml:space="preserve">tatements where incidents/accidents </w:t>
      </w:r>
      <w:r w:rsidR="008137FE">
        <w:rPr>
          <w:rFonts w:asciiTheme="minorHAnsi" w:hAnsiTheme="minorHAnsi"/>
          <w:sz w:val="22"/>
          <w:szCs w:val="22"/>
        </w:rPr>
        <w:t xml:space="preserve">are </w:t>
      </w:r>
      <w:r>
        <w:rPr>
          <w:rFonts w:asciiTheme="minorHAnsi" w:hAnsiTheme="minorHAnsi"/>
          <w:sz w:val="22"/>
          <w:szCs w:val="22"/>
        </w:rPr>
        <w:t xml:space="preserve">cited also </w:t>
      </w:r>
      <w:r w:rsidR="008137FE">
        <w:rPr>
          <w:rFonts w:asciiTheme="minorHAnsi" w:hAnsiTheme="minorHAnsi"/>
          <w:sz w:val="22"/>
          <w:szCs w:val="22"/>
        </w:rPr>
        <w:t xml:space="preserve">could use additional </w:t>
      </w:r>
      <w:r>
        <w:rPr>
          <w:rFonts w:asciiTheme="minorHAnsi" w:hAnsiTheme="minorHAnsi"/>
          <w:sz w:val="22"/>
          <w:szCs w:val="22"/>
        </w:rPr>
        <w:t xml:space="preserve">clarification as to what about those events is relevant (will help </w:t>
      </w:r>
      <w:r w:rsidR="008137FE">
        <w:rPr>
          <w:rFonts w:asciiTheme="minorHAnsi" w:hAnsiTheme="minorHAnsi"/>
          <w:sz w:val="22"/>
          <w:szCs w:val="22"/>
        </w:rPr>
        <w:t xml:space="preserve">less experienced </w:t>
      </w:r>
      <w:r>
        <w:rPr>
          <w:rFonts w:asciiTheme="minorHAnsi" w:hAnsiTheme="minorHAnsi"/>
          <w:sz w:val="22"/>
          <w:szCs w:val="22"/>
        </w:rPr>
        <w:t>reader</w:t>
      </w:r>
      <w:r w:rsidR="008137FE">
        <w:rPr>
          <w:rFonts w:asciiTheme="minorHAnsi" w:hAnsiTheme="minorHAnsi"/>
          <w:sz w:val="22"/>
          <w:szCs w:val="22"/>
        </w:rPr>
        <w:t>s better</w:t>
      </w:r>
      <w:r>
        <w:rPr>
          <w:rFonts w:asciiTheme="minorHAnsi" w:hAnsiTheme="minorHAnsi"/>
          <w:sz w:val="22"/>
          <w:szCs w:val="22"/>
        </w:rPr>
        <w:t xml:space="preserve"> </w:t>
      </w:r>
      <w:r w:rsidR="008137FE">
        <w:rPr>
          <w:rFonts w:asciiTheme="minorHAnsi" w:hAnsiTheme="minorHAnsi"/>
          <w:sz w:val="22"/>
          <w:szCs w:val="22"/>
        </w:rPr>
        <w:t xml:space="preserve">understand </w:t>
      </w:r>
      <w:r>
        <w:rPr>
          <w:rFonts w:asciiTheme="minorHAnsi" w:hAnsiTheme="minorHAnsi"/>
          <w:sz w:val="22"/>
          <w:szCs w:val="22"/>
        </w:rPr>
        <w:t>the point).</w:t>
      </w:r>
    </w:p>
    <w:p w14:paraId="58B9C664" w14:textId="77777777" w:rsidR="00031D65" w:rsidRDefault="00031D65" w:rsidP="001E129F">
      <w:pPr>
        <w:ind w:left="1440"/>
        <w:rPr>
          <w:rFonts w:asciiTheme="minorHAnsi" w:hAnsiTheme="minorHAnsi"/>
          <w:sz w:val="22"/>
          <w:szCs w:val="22"/>
        </w:rPr>
      </w:pPr>
    </w:p>
    <w:p w14:paraId="69FCDAA5" w14:textId="77777777" w:rsidR="00031D65" w:rsidRDefault="005B71E2" w:rsidP="002A0BA2">
      <w:pPr>
        <w:ind w:left="720"/>
        <w:rPr>
          <w:rFonts w:asciiTheme="minorHAnsi" w:hAnsiTheme="minorHAnsi"/>
          <w:sz w:val="22"/>
          <w:szCs w:val="22"/>
        </w:rPr>
      </w:pPr>
      <w:r>
        <w:rPr>
          <w:rFonts w:asciiTheme="minorHAnsi" w:hAnsiTheme="minorHAnsi"/>
          <w:sz w:val="22"/>
          <w:szCs w:val="22"/>
        </w:rPr>
        <w:t>S</w:t>
      </w:r>
      <w:r w:rsidR="008137FE">
        <w:rPr>
          <w:rFonts w:asciiTheme="minorHAnsi" w:hAnsiTheme="minorHAnsi"/>
          <w:sz w:val="22"/>
          <w:szCs w:val="22"/>
        </w:rPr>
        <w:t>pillers</w:t>
      </w:r>
      <w:r>
        <w:rPr>
          <w:rFonts w:asciiTheme="minorHAnsi" w:hAnsiTheme="minorHAnsi"/>
          <w:sz w:val="22"/>
          <w:szCs w:val="22"/>
        </w:rPr>
        <w:t>: Overall, accident rates have not come down as expected, so something better needs to be done/implemented.</w:t>
      </w:r>
    </w:p>
    <w:p w14:paraId="245CD07F" w14:textId="77777777" w:rsidR="005B71E2" w:rsidRDefault="005B71E2" w:rsidP="001E129F">
      <w:pPr>
        <w:ind w:left="1440"/>
        <w:rPr>
          <w:rFonts w:asciiTheme="minorHAnsi" w:hAnsiTheme="minorHAnsi"/>
          <w:sz w:val="22"/>
          <w:szCs w:val="22"/>
        </w:rPr>
      </w:pPr>
    </w:p>
    <w:p w14:paraId="17B768D6" w14:textId="77777777" w:rsidR="005B71E2" w:rsidRDefault="00ED1386" w:rsidP="002A0BA2">
      <w:pPr>
        <w:ind w:left="720"/>
        <w:rPr>
          <w:rFonts w:asciiTheme="minorHAnsi" w:hAnsiTheme="minorHAnsi"/>
          <w:sz w:val="22"/>
          <w:szCs w:val="22"/>
        </w:rPr>
      </w:pPr>
      <w:r>
        <w:rPr>
          <w:rFonts w:asciiTheme="minorHAnsi" w:hAnsiTheme="minorHAnsi"/>
          <w:sz w:val="22"/>
          <w:szCs w:val="22"/>
        </w:rPr>
        <w:t xml:space="preserve">** </w:t>
      </w:r>
      <w:r w:rsidR="00482BB3">
        <w:rPr>
          <w:rFonts w:asciiTheme="minorHAnsi" w:hAnsiTheme="minorHAnsi"/>
          <w:sz w:val="22"/>
          <w:szCs w:val="22"/>
        </w:rPr>
        <w:t>Trades noted the need to r</w:t>
      </w:r>
      <w:r>
        <w:rPr>
          <w:rFonts w:asciiTheme="minorHAnsi" w:hAnsiTheme="minorHAnsi"/>
          <w:sz w:val="22"/>
          <w:szCs w:val="22"/>
        </w:rPr>
        <w:t xml:space="preserve">each out to NTSB </w:t>
      </w:r>
      <w:r w:rsidR="00482BB3">
        <w:rPr>
          <w:rFonts w:asciiTheme="minorHAnsi" w:hAnsiTheme="minorHAnsi"/>
          <w:sz w:val="22"/>
          <w:szCs w:val="22"/>
        </w:rPr>
        <w:t xml:space="preserve">with respect to </w:t>
      </w:r>
      <w:r>
        <w:rPr>
          <w:rFonts w:asciiTheme="minorHAnsi" w:hAnsiTheme="minorHAnsi"/>
          <w:sz w:val="22"/>
          <w:szCs w:val="22"/>
        </w:rPr>
        <w:t>industry</w:t>
      </w:r>
      <w:r w:rsidR="00482BB3">
        <w:rPr>
          <w:rFonts w:asciiTheme="minorHAnsi" w:hAnsiTheme="minorHAnsi"/>
          <w:sz w:val="22"/>
          <w:szCs w:val="22"/>
        </w:rPr>
        <w:t>-assigned</w:t>
      </w:r>
      <w:r>
        <w:rPr>
          <w:rFonts w:asciiTheme="minorHAnsi" w:hAnsiTheme="minorHAnsi"/>
          <w:sz w:val="22"/>
          <w:szCs w:val="22"/>
        </w:rPr>
        <w:t xml:space="preserve"> risk modeling recommendations </w:t>
      </w:r>
      <w:r w:rsidR="00482BB3">
        <w:rPr>
          <w:rFonts w:asciiTheme="minorHAnsi" w:hAnsiTheme="minorHAnsi"/>
          <w:sz w:val="22"/>
          <w:szCs w:val="22"/>
        </w:rPr>
        <w:t>to see if the RMWG technical document may be helpful in closing the recommendations.</w:t>
      </w:r>
      <w:r>
        <w:rPr>
          <w:rFonts w:asciiTheme="minorHAnsi" w:hAnsiTheme="minorHAnsi"/>
          <w:sz w:val="22"/>
          <w:szCs w:val="22"/>
        </w:rPr>
        <w:t xml:space="preserve">  M</w:t>
      </w:r>
      <w:r w:rsidR="00482BB3">
        <w:rPr>
          <w:rFonts w:asciiTheme="minorHAnsi" w:hAnsiTheme="minorHAnsi"/>
          <w:sz w:val="22"/>
          <w:szCs w:val="22"/>
        </w:rPr>
        <w:t>cLaren</w:t>
      </w:r>
      <w:r>
        <w:rPr>
          <w:rFonts w:asciiTheme="minorHAnsi" w:hAnsiTheme="minorHAnsi"/>
          <w:sz w:val="22"/>
          <w:szCs w:val="22"/>
        </w:rPr>
        <w:t>: Three NTSB recommendations assigned to this group by PHMSA are listed</w:t>
      </w:r>
      <w:r w:rsidR="00482BB3">
        <w:rPr>
          <w:rFonts w:asciiTheme="minorHAnsi" w:hAnsiTheme="minorHAnsi"/>
          <w:sz w:val="22"/>
          <w:szCs w:val="22"/>
        </w:rPr>
        <w:t xml:space="preserve"> in the draft report</w:t>
      </w:r>
      <w:r>
        <w:rPr>
          <w:rFonts w:asciiTheme="minorHAnsi" w:hAnsiTheme="minorHAnsi"/>
          <w:sz w:val="22"/>
          <w:szCs w:val="22"/>
        </w:rPr>
        <w:t>; industry may want to add theirs as well.</w:t>
      </w:r>
    </w:p>
    <w:p w14:paraId="723DA544" w14:textId="77777777" w:rsidR="003A02CF" w:rsidRDefault="003A02CF" w:rsidP="001E129F">
      <w:pPr>
        <w:ind w:left="1440"/>
        <w:rPr>
          <w:rFonts w:asciiTheme="minorHAnsi" w:hAnsiTheme="minorHAnsi"/>
          <w:sz w:val="22"/>
          <w:szCs w:val="22"/>
        </w:rPr>
      </w:pPr>
    </w:p>
    <w:p w14:paraId="4F902EA7" w14:textId="77777777" w:rsidR="00765503" w:rsidRDefault="00482BB3" w:rsidP="003A02CF">
      <w:pPr>
        <w:ind w:left="720"/>
        <w:rPr>
          <w:rFonts w:asciiTheme="minorHAnsi" w:hAnsiTheme="minorHAnsi"/>
          <w:sz w:val="22"/>
          <w:szCs w:val="22"/>
        </w:rPr>
      </w:pPr>
      <w:r>
        <w:rPr>
          <w:rFonts w:asciiTheme="minorHAnsi" w:hAnsiTheme="minorHAnsi"/>
          <w:sz w:val="22"/>
          <w:szCs w:val="22"/>
        </w:rPr>
        <w:t xml:space="preserve">Kurilla: </w:t>
      </w:r>
      <w:r w:rsidR="003A02CF">
        <w:rPr>
          <w:rFonts w:asciiTheme="minorHAnsi" w:hAnsiTheme="minorHAnsi"/>
          <w:sz w:val="22"/>
          <w:szCs w:val="22"/>
        </w:rPr>
        <w:t xml:space="preserve">Regulatory requirements </w:t>
      </w:r>
      <w:r>
        <w:rPr>
          <w:rFonts w:asciiTheme="minorHAnsi" w:hAnsiTheme="minorHAnsi"/>
          <w:sz w:val="22"/>
          <w:szCs w:val="22"/>
        </w:rPr>
        <w:t xml:space="preserve">section </w:t>
      </w:r>
      <w:r w:rsidR="00765503">
        <w:rPr>
          <w:rFonts w:asciiTheme="minorHAnsi" w:hAnsiTheme="minorHAnsi"/>
          <w:sz w:val="22"/>
          <w:szCs w:val="22"/>
        </w:rPr>
        <w:t xml:space="preserve">says </w:t>
      </w:r>
      <w:r w:rsidR="003A02CF">
        <w:rPr>
          <w:rFonts w:asciiTheme="minorHAnsi" w:hAnsiTheme="minorHAnsi"/>
          <w:sz w:val="22"/>
          <w:szCs w:val="22"/>
        </w:rPr>
        <w:t>necessary to quantify risk reduction for risk reduction (pp. 18) (and also later related conclusions</w:t>
      </w:r>
      <w:r w:rsidR="008B45A1">
        <w:rPr>
          <w:rFonts w:asciiTheme="minorHAnsi" w:hAnsiTheme="minorHAnsi"/>
          <w:sz w:val="22"/>
          <w:szCs w:val="22"/>
        </w:rPr>
        <w:t xml:space="preserve"> on pp. 25</w:t>
      </w:r>
      <w:r w:rsidR="003A02CF">
        <w:rPr>
          <w:rFonts w:asciiTheme="minorHAnsi" w:hAnsiTheme="minorHAnsi"/>
          <w:sz w:val="22"/>
          <w:szCs w:val="22"/>
        </w:rPr>
        <w:t>).  Say P&amp;M measures needing to be quantifiable is not correct and do not like the tone of the current verbiage.</w:t>
      </w:r>
    </w:p>
    <w:p w14:paraId="695A98C1" w14:textId="77777777" w:rsidR="00765503" w:rsidRDefault="00765503" w:rsidP="00765503">
      <w:pPr>
        <w:rPr>
          <w:rFonts w:asciiTheme="minorHAnsi" w:hAnsiTheme="minorHAnsi"/>
          <w:sz w:val="22"/>
          <w:szCs w:val="22"/>
        </w:rPr>
      </w:pPr>
    </w:p>
    <w:p w14:paraId="53A30705" w14:textId="77777777" w:rsidR="00765503" w:rsidRDefault="00914D40" w:rsidP="00765503">
      <w:pPr>
        <w:ind w:left="720"/>
        <w:rPr>
          <w:rFonts w:asciiTheme="minorHAnsi" w:hAnsiTheme="minorHAnsi"/>
          <w:sz w:val="22"/>
          <w:szCs w:val="22"/>
        </w:rPr>
      </w:pPr>
      <w:r>
        <w:rPr>
          <w:rFonts w:asciiTheme="minorHAnsi" w:hAnsiTheme="minorHAnsi"/>
          <w:sz w:val="22"/>
          <w:szCs w:val="22"/>
        </w:rPr>
        <w:t xml:space="preserve">Phone: Need more verbiage related to </w:t>
      </w:r>
      <w:r w:rsidR="008E52AE">
        <w:rPr>
          <w:rFonts w:asciiTheme="minorHAnsi" w:hAnsiTheme="minorHAnsi"/>
          <w:sz w:val="22"/>
          <w:szCs w:val="22"/>
        </w:rPr>
        <w:t xml:space="preserve">the need for an </w:t>
      </w:r>
      <w:r>
        <w:rPr>
          <w:rFonts w:asciiTheme="minorHAnsi" w:hAnsiTheme="minorHAnsi"/>
          <w:sz w:val="22"/>
          <w:szCs w:val="22"/>
        </w:rPr>
        <w:t xml:space="preserve">unbiased way to combine results </w:t>
      </w:r>
      <w:r w:rsidR="006B6796">
        <w:rPr>
          <w:rFonts w:asciiTheme="minorHAnsi" w:hAnsiTheme="minorHAnsi"/>
          <w:sz w:val="22"/>
          <w:szCs w:val="22"/>
        </w:rPr>
        <w:t>for different threat categories, if different approaches are used (also interactive threat aspect of using different approaches).</w:t>
      </w:r>
    </w:p>
    <w:p w14:paraId="30511BAA" w14:textId="77777777" w:rsidR="00914D40" w:rsidRDefault="00914D40" w:rsidP="00765503">
      <w:pPr>
        <w:ind w:left="720"/>
        <w:rPr>
          <w:rFonts w:asciiTheme="minorHAnsi" w:hAnsiTheme="minorHAnsi"/>
          <w:sz w:val="22"/>
          <w:szCs w:val="22"/>
        </w:rPr>
      </w:pPr>
    </w:p>
    <w:p w14:paraId="329F2239" w14:textId="77777777" w:rsidR="00914D40" w:rsidRDefault="008E52AE" w:rsidP="00765503">
      <w:pPr>
        <w:ind w:left="720"/>
        <w:rPr>
          <w:rFonts w:asciiTheme="minorHAnsi" w:hAnsiTheme="minorHAnsi"/>
          <w:sz w:val="22"/>
          <w:szCs w:val="22"/>
        </w:rPr>
      </w:pPr>
      <w:r>
        <w:rPr>
          <w:rFonts w:asciiTheme="minorHAnsi" w:hAnsiTheme="minorHAnsi"/>
          <w:sz w:val="22"/>
          <w:szCs w:val="22"/>
        </w:rPr>
        <w:t>Saulters</w:t>
      </w:r>
      <w:r w:rsidR="00754541">
        <w:rPr>
          <w:rFonts w:asciiTheme="minorHAnsi" w:hAnsiTheme="minorHAnsi"/>
          <w:sz w:val="22"/>
          <w:szCs w:val="22"/>
        </w:rPr>
        <w:t>: How get to the implementation aspects of risk modeling?  I.e., how train/help industry to actually do it right, whatever the modeling approach may be.  Not sure is a PHMSA role, but important to think about.</w:t>
      </w:r>
    </w:p>
    <w:p w14:paraId="1DF0B9E7" w14:textId="77777777" w:rsidR="00754541" w:rsidRDefault="00754541" w:rsidP="00765503">
      <w:pPr>
        <w:ind w:left="720"/>
        <w:rPr>
          <w:rFonts w:asciiTheme="minorHAnsi" w:hAnsiTheme="minorHAnsi"/>
          <w:sz w:val="22"/>
          <w:szCs w:val="22"/>
        </w:rPr>
      </w:pPr>
    </w:p>
    <w:p w14:paraId="37189A8D" w14:textId="77777777" w:rsidR="00754541" w:rsidRDefault="006A6C13" w:rsidP="006A6C13">
      <w:pPr>
        <w:ind w:left="720"/>
        <w:rPr>
          <w:rFonts w:asciiTheme="minorHAnsi" w:hAnsiTheme="minorHAnsi"/>
          <w:sz w:val="22"/>
          <w:szCs w:val="22"/>
        </w:rPr>
      </w:pPr>
      <w:r>
        <w:rPr>
          <w:rFonts w:asciiTheme="minorHAnsi" w:hAnsiTheme="minorHAnsi"/>
          <w:sz w:val="22"/>
          <w:szCs w:val="22"/>
        </w:rPr>
        <w:t>Any need for an implementation type of presentations (workshop?) to better the actual practice of ris</w:t>
      </w:r>
      <w:r w:rsidR="009874F1">
        <w:rPr>
          <w:rFonts w:asciiTheme="minorHAnsi" w:hAnsiTheme="minorHAnsi"/>
          <w:sz w:val="22"/>
          <w:szCs w:val="22"/>
        </w:rPr>
        <w:t xml:space="preserve">k modeling?  </w:t>
      </w:r>
      <w:r w:rsidR="008E52AE">
        <w:rPr>
          <w:rFonts w:asciiTheme="minorHAnsi" w:hAnsiTheme="minorHAnsi"/>
          <w:sz w:val="22"/>
          <w:szCs w:val="22"/>
        </w:rPr>
        <w:t>Potential topic for the RMWG</w:t>
      </w:r>
      <w:r w:rsidR="009874F1">
        <w:rPr>
          <w:rFonts w:asciiTheme="minorHAnsi" w:hAnsiTheme="minorHAnsi"/>
          <w:sz w:val="22"/>
          <w:szCs w:val="22"/>
        </w:rPr>
        <w:t xml:space="preserve"> data meeting</w:t>
      </w:r>
      <w:r w:rsidR="008E52AE">
        <w:rPr>
          <w:rFonts w:asciiTheme="minorHAnsi" w:hAnsiTheme="minorHAnsi"/>
          <w:sz w:val="22"/>
          <w:szCs w:val="22"/>
        </w:rPr>
        <w:t xml:space="preserve"> – h</w:t>
      </w:r>
      <w:r w:rsidR="009874F1">
        <w:rPr>
          <w:rFonts w:asciiTheme="minorHAnsi" w:hAnsiTheme="minorHAnsi"/>
          <w:sz w:val="22"/>
          <w:szCs w:val="22"/>
        </w:rPr>
        <w:t>ow measure effectiveness of modeling approach?</w:t>
      </w:r>
    </w:p>
    <w:p w14:paraId="45EDDF93" w14:textId="77777777" w:rsidR="009874F1" w:rsidRDefault="009874F1" w:rsidP="006A6C13">
      <w:pPr>
        <w:ind w:left="720"/>
        <w:rPr>
          <w:rFonts w:asciiTheme="minorHAnsi" w:hAnsiTheme="minorHAnsi"/>
          <w:sz w:val="22"/>
          <w:szCs w:val="22"/>
        </w:rPr>
      </w:pPr>
    </w:p>
    <w:p w14:paraId="51A6E7C3" w14:textId="77777777" w:rsidR="009874F1" w:rsidRDefault="008E52AE" w:rsidP="006A6C13">
      <w:pPr>
        <w:ind w:left="720"/>
        <w:rPr>
          <w:rFonts w:asciiTheme="minorHAnsi" w:hAnsiTheme="minorHAnsi"/>
          <w:sz w:val="22"/>
          <w:szCs w:val="22"/>
        </w:rPr>
      </w:pPr>
      <w:r>
        <w:rPr>
          <w:rFonts w:asciiTheme="minorHAnsi" w:hAnsiTheme="minorHAnsi"/>
          <w:sz w:val="22"/>
          <w:szCs w:val="22"/>
        </w:rPr>
        <w:t>Human performance modeling.</w:t>
      </w:r>
      <w:r w:rsidR="00961708">
        <w:rPr>
          <w:rFonts w:asciiTheme="minorHAnsi" w:hAnsiTheme="minorHAnsi"/>
          <w:sz w:val="22"/>
          <w:szCs w:val="22"/>
        </w:rPr>
        <w:t xml:space="preserve">  Not clear as to purpose/main point of this separate section?  Does it need to be a separate secti</w:t>
      </w:r>
      <w:r w:rsidR="007771AA">
        <w:rPr>
          <w:rFonts w:asciiTheme="minorHAnsi" w:hAnsiTheme="minorHAnsi"/>
          <w:sz w:val="22"/>
          <w:szCs w:val="22"/>
        </w:rPr>
        <w:t xml:space="preserve">on?  </w:t>
      </w:r>
      <w:r>
        <w:rPr>
          <w:rFonts w:asciiTheme="minorHAnsi" w:hAnsiTheme="minorHAnsi"/>
          <w:sz w:val="22"/>
          <w:szCs w:val="22"/>
        </w:rPr>
        <w:t xml:space="preserve">Either strengthen explanation of this section </w:t>
      </w:r>
      <w:r w:rsidR="00667F68">
        <w:rPr>
          <w:rFonts w:asciiTheme="minorHAnsi" w:hAnsiTheme="minorHAnsi"/>
          <w:sz w:val="22"/>
          <w:szCs w:val="22"/>
        </w:rPr>
        <w:t xml:space="preserve">via </w:t>
      </w:r>
      <w:r w:rsidR="007771AA">
        <w:rPr>
          <w:rFonts w:asciiTheme="minorHAnsi" w:hAnsiTheme="minorHAnsi"/>
          <w:sz w:val="22"/>
          <w:szCs w:val="22"/>
        </w:rPr>
        <w:t>elaborat</w:t>
      </w:r>
      <w:r w:rsidR="00667F68">
        <w:rPr>
          <w:rFonts w:asciiTheme="minorHAnsi" w:hAnsiTheme="minorHAnsi"/>
          <w:sz w:val="22"/>
          <w:szCs w:val="22"/>
        </w:rPr>
        <w:t xml:space="preserve">ing </w:t>
      </w:r>
      <w:r w:rsidR="007771AA">
        <w:rPr>
          <w:rFonts w:asciiTheme="minorHAnsi" w:hAnsiTheme="minorHAnsi"/>
          <w:sz w:val="22"/>
          <w:szCs w:val="22"/>
        </w:rPr>
        <w:t xml:space="preserve">as to why </w:t>
      </w:r>
      <w:r w:rsidR="00667F68">
        <w:rPr>
          <w:rFonts w:asciiTheme="minorHAnsi" w:hAnsiTheme="minorHAnsi"/>
          <w:sz w:val="22"/>
          <w:szCs w:val="22"/>
        </w:rPr>
        <w:t xml:space="preserve">is </w:t>
      </w:r>
      <w:r w:rsidR="007771AA">
        <w:rPr>
          <w:rFonts w:asciiTheme="minorHAnsi" w:hAnsiTheme="minorHAnsi"/>
          <w:sz w:val="22"/>
          <w:szCs w:val="22"/>
        </w:rPr>
        <w:t xml:space="preserve">important </w:t>
      </w:r>
      <w:r w:rsidR="00667F68">
        <w:rPr>
          <w:rFonts w:asciiTheme="minorHAnsi" w:hAnsiTheme="minorHAnsi"/>
          <w:sz w:val="22"/>
          <w:szCs w:val="22"/>
        </w:rPr>
        <w:t>by discussing</w:t>
      </w:r>
      <w:r w:rsidR="007771AA">
        <w:rPr>
          <w:rFonts w:asciiTheme="minorHAnsi" w:hAnsiTheme="minorHAnsi"/>
          <w:sz w:val="22"/>
          <w:szCs w:val="22"/>
        </w:rPr>
        <w:t xml:space="preserve"> actual events</w:t>
      </w:r>
      <w:r w:rsidR="00667F68">
        <w:rPr>
          <w:rFonts w:asciiTheme="minorHAnsi" w:hAnsiTheme="minorHAnsi"/>
          <w:sz w:val="22"/>
          <w:szCs w:val="22"/>
        </w:rPr>
        <w:t>, or combine with other sections</w:t>
      </w:r>
      <w:r w:rsidR="007771AA">
        <w:rPr>
          <w:rFonts w:asciiTheme="minorHAnsi" w:hAnsiTheme="minorHAnsi"/>
          <w:sz w:val="22"/>
          <w:szCs w:val="22"/>
        </w:rPr>
        <w:t>.</w:t>
      </w:r>
    </w:p>
    <w:p w14:paraId="0B160A1F" w14:textId="77777777" w:rsidR="0055090C" w:rsidRPr="001D561F" w:rsidRDefault="006823E8" w:rsidP="006823E8">
      <w:pPr>
        <w:rPr>
          <w:rFonts w:asciiTheme="minorHAnsi" w:hAnsiTheme="minorHAnsi"/>
          <w:sz w:val="22"/>
          <w:szCs w:val="22"/>
        </w:rPr>
      </w:pPr>
      <w:r>
        <w:rPr>
          <w:rFonts w:asciiTheme="minorHAnsi" w:hAnsiTheme="minorHAnsi"/>
          <w:sz w:val="22"/>
          <w:szCs w:val="22"/>
        </w:rPr>
        <w:tab/>
      </w:r>
    </w:p>
    <w:p w14:paraId="678EF86A" w14:textId="77777777" w:rsidR="001D561F" w:rsidRPr="001D561F" w:rsidRDefault="001D561F" w:rsidP="00862F35">
      <w:pPr>
        <w:pStyle w:val="ListParagraph"/>
        <w:numPr>
          <w:ilvl w:val="0"/>
          <w:numId w:val="1"/>
        </w:numPr>
        <w:rPr>
          <w:rFonts w:asciiTheme="minorHAnsi" w:hAnsiTheme="minorHAnsi"/>
        </w:rPr>
      </w:pPr>
      <w:r w:rsidRPr="001D561F">
        <w:rPr>
          <w:rFonts w:asciiTheme="minorHAnsi" w:hAnsiTheme="minorHAnsi"/>
        </w:rPr>
        <w:t>Technical Presentation #1</w:t>
      </w:r>
      <w:r>
        <w:rPr>
          <w:rFonts w:asciiTheme="minorHAnsi" w:hAnsiTheme="minorHAnsi"/>
        </w:rPr>
        <w:t xml:space="preserve">: </w:t>
      </w:r>
      <w:r w:rsidRPr="001D561F">
        <w:rPr>
          <w:rFonts w:asciiTheme="minorHAnsi" w:hAnsiTheme="minorHAnsi"/>
        </w:rPr>
        <w:t>Integration of Likelihood and Consequence</w:t>
      </w:r>
      <w:r>
        <w:rPr>
          <w:rFonts w:asciiTheme="minorHAnsi" w:hAnsiTheme="minorHAnsi"/>
        </w:rPr>
        <w:t xml:space="preserve"> Estimations for Line Pipe Risk (</w:t>
      </w:r>
      <w:r w:rsidRPr="001D561F">
        <w:rPr>
          <w:rFonts w:asciiTheme="minorHAnsi" w:hAnsiTheme="minorHAnsi"/>
        </w:rPr>
        <w:t>Kent Muhlbauer</w:t>
      </w:r>
      <w:r>
        <w:rPr>
          <w:rFonts w:asciiTheme="minorHAnsi" w:hAnsiTheme="minorHAnsi"/>
        </w:rPr>
        <w:t>)</w:t>
      </w:r>
    </w:p>
    <w:p w14:paraId="72DCDA57" w14:textId="77777777" w:rsidR="001D561F" w:rsidRDefault="001D561F" w:rsidP="001D561F">
      <w:pPr>
        <w:pStyle w:val="ListParagraph"/>
        <w:rPr>
          <w:rFonts w:asciiTheme="minorHAnsi" w:hAnsiTheme="minorHAnsi"/>
        </w:rPr>
      </w:pPr>
    </w:p>
    <w:p w14:paraId="1DB121A9" w14:textId="77777777" w:rsidR="006823E8" w:rsidRDefault="006823E8" w:rsidP="001D561F">
      <w:pPr>
        <w:pStyle w:val="ListParagraph"/>
        <w:rPr>
          <w:rFonts w:asciiTheme="minorHAnsi" w:hAnsiTheme="minorHAnsi"/>
        </w:rPr>
      </w:pPr>
      <w:r>
        <w:rPr>
          <w:rFonts w:asciiTheme="minorHAnsi" w:hAnsiTheme="minorHAnsi"/>
        </w:rPr>
        <w:t xml:space="preserve">Heightened time of sensitivity to pipeline accidents.  Need to improve </w:t>
      </w:r>
      <w:r w:rsidR="004256B1">
        <w:rPr>
          <w:rFonts w:asciiTheme="minorHAnsi" w:hAnsiTheme="minorHAnsi"/>
        </w:rPr>
        <w:t xml:space="preserve">industry </w:t>
      </w:r>
      <w:r>
        <w:rPr>
          <w:rFonts w:asciiTheme="minorHAnsi" w:hAnsiTheme="minorHAnsi"/>
        </w:rPr>
        <w:t>performance.</w:t>
      </w:r>
    </w:p>
    <w:p w14:paraId="2F651328" w14:textId="5F373A7A" w:rsidR="006823E8" w:rsidRDefault="006823E8" w:rsidP="001D561F">
      <w:pPr>
        <w:pStyle w:val="ListParagraph"/>
        <w:rPr>
          <w:rFonts w:asciiTheme="minorHAnsi" w:hAnsiTheme="minorHAnsi"/>
        </w:rPr>
      </w:pPr>
      <w:r>
        <w:rPr>
          <w:rFonts w:asciiTheme="minorHAnsi" w:hAnsiTheme="minorHAnsi"/>
        </w:rPr>
        <w:t xml:space="preserve">Marshall, MI event </w:t>
      </w:r>
      <w:r w:rsidR="00370289">
        <w:rPr>
          <w:rFonts w:asciiTheme="minorHAnsi" w:hAnsiTheme="minorHAnsi"/>
        </w:rPr>
        <w:t>–</w:t>
      </w:r>
      <w:r>
        <w:rPr>
          <w:rFonts w:asciiTheme="minorHAnsi" w:hAnsiTheme="minorHAnsi"/>
        </w:rPr>
        <w:t xml:space="preserve"> $1B+ loss.  If </w:t>
      </w:r>
      <w:r w:rsidR="004256B1">
        <w:rPr>
          <w:rFonts w:asciiTheme="minorHAnsi" w:hAnsiTheme="minorHAnsi"/>
        </w:rPr>
        <w:t xml:space="preserve">happened to be a </w:t>
      </w:r>
      <w:r>
        <w:rPr>
          <w:rFonts w:asciiTheme="minorHAnsi" w:hAnsiTheme="minorHAnsi"/>
        </w:rPr>
        <w:t>1E-3/yr</w:t>
      </w:r>
      <w:r w:rsidR="004256B1">
        <w:rPr>
          <w:rFonts w:asciiTheme="minorHAnsi" w:hAnsiTheme="minorHAnsi"/>
        </w:rPr>
        <w:t xml:space="preserve"> type of event</w:t>
      </w:r>
      <w:r>
        <w:rPr>
          <w:rFonts w:asciiTheme="minorHAnsi" w:hAnsiTheme="minorHAnsi"/>
        </w:rPr>
        <w:t>, Expected Loss (EL)=1E6 $/yr.  Role of good risk analysis is to put sound numbers in front of decision makers.</w:t>
      </w:r>
    </w:p>
    <w:p w14:paraId="539CB94D" w14:textId="77777777" w:rsidR="006B7260" w:rsidRDefault="006B7260" w:rsidP="001D561F">
      <w:pPr>
        <w:pStyle w:val="ListParagraph"/>
        <w:rPr>
          <w:rFonts w:asciiTheme="minorHAnsi" w:hAnsiTheme="minorHAnsi"/>
        </w:rPr>
      </w:pPr>
    </w:p>
    <w:p w14:paraId="3E7D9BA9" w14:textId="77777777" w:rsidR="006823E8" w:rsidRDefault="006B7260" w:rsidP="001D561F">
      <w:pPr>
        <w:pStyle w:val="ListParagraph"/>
        <w:rPr>
          <w:rFonts w:asciiTheme="minorHAnsi" w:hAnsiTheme="minorHAnsi"/>
        </w:rPr>
      </w:pPr>
      <w:r>
        <w:rPr>
          <w:rFonts w:asciiTheme="minorHAnsi" w:hAnsiTheme="minorHAnsi"/>
        </w:rPr>
        <w:t>Dynamic segmentation is important, vs. pre-defined lengths.</w:t>
      </w:r>
    </w:p>
    <w:p w14:paraId="73C97051" w14:textId="77777777" w:rsidR="006B7260" w:rsidRDefault="006B7260" w:rsidP="001D561F">
      <w:pPr>
        <w:pStyle w:val="ListParagraph"/>
        <w:rPr>
          <w:rFonts w:asciiTheme="minorHAnsi" w:hAnsiTheme="minorHAnsi"/>
        </w:rPr>
      </w:pPr>
    </w:p>
    <w:p w14:paraId="2B3C9868" w14:textId="3D814A9F" w:rsidR="00DC0BE8" w:rsidRDefault="006B7260" w:rsidP="001D561F">
      <w:pPr>
        <w:pStyle w:val="ListParagraph"/>
        <w:rPr>
          <w:rFonts w:asciiTheme="minorHAnsi" w:hAnsiTheme="minorHAnsi"/>
        </w:rPr>
      </w:pPr>
      <w:r>
        <w:rPr>
          <w:rFonts w:asciiTheme="minorHAnsi" w:hAnsiTheme="minorHAnsi"/>
        </w:rPr>
        <w:t>Risk-based decision making is complex</w:t>
      </w:r>
      <w:r w:rsidR="00DC0BE8">
        <w:rPr>
          <w:rFonts w:asciiTheme="minorHAnsi" w:hAnsiTheme="minorHAnsi"/>
        </w:rPr>
        <w:t>, but dealing with complexity is worthwhile.</w:t>
      </w:r>
      <w:r w:rsidR="00C40152">
        <w:rPr>
          <w:rFonts w:asciiTheme="minorHAnsi" w:hAnsiTheme="minorHAnsi"/>
        </w:rPr>
        <w:t xml:space="preserve"> </w:t>
      </w:r>
      <w:r w:rsidR="00D36ACA">
        <w:rPr>
          <w:rFonts w:asciiTheme="minorHAnsi" w:hAnsiTheme="minorHAnsi"/>
        </w:rPr>
        <w:t xml:space="preserve"> </w:t>
      </w:r>
      <w:r w:rsidR="00436339">
        <w:rPr>
          <w:rFonts w:asciiTheme="minorHAnsi" w:hAnsiTheme="minorHAnsi"/>
        </w:rPr>
        <w:t>Risk assessment is the centerpiece of IM.</w:t>
      </w:r>
      <w:r w:rsidR="00C40152">
        <w:rPr>
          <w:rFonts w:asciiTheme="minorHAnsi" w:hAnsiTheme="minorHAnsi"/>
        </w:rPr>
        <w:t xml:space="preserve"> Representing risk in units allows for risk to be </w:t>
      </w:r>
      <w:r w:rsidR="00D36ACA">
        <w:rPr>
          <w:rFonts w:asciiTheme="minorHAnsi" w:hAnsiTheme="minorHAnsi"/>
        </w:rPr>
        <w:t>expressed</w:t>
      </w:r>
      <w:r w:rsidR="00C40152">
        <w:rPr>
          <w:rFonts w:asciiTheme="minorHAnsi" w:hAnsiTheme="minorHAnsi"/>
        </w:rPr>
        <w:t xml:space="preserve"> as possible </w:t>
      </w:r>
      <w:r w:rsidR="00D36ACA">
        <w:rPr>
          <w:rFonts w:asciiTheme="minorHAnsi" w:hAnsiTheme="minorHAnsi"/>
        </w:rPr>
        <w:t xml:space="preserve">“expected </w:t>
      </w:r>
      <w:r w:rsidR="00C40152">
        <w:rPr>
          <w:rFonts w:asciiTheme="minorHAnsi" w:hAnsiTheme="minorHAnsi"/>
        </w:rPr>
        <w:t>loss</w:t>
      </w:r>
      <w:r w:rsidR="00D36ACA">
        <w:rPr>
          <w:rFonts w:asciiTheme="minorHAnsi" w:hAnsiTheme="minorHAnsi"/>
        </w:rPr>
        <w:t>”</w:t>
      </w:r>
      <w:r w:rsidR="00C40152">
        <w:rPr>
          <w:rFonts w:asciiTheme="minorHAnsi" w:hAnsiTheme="minorHAnsi"/>
        </w:rPr>
        <w:t xml:space="preserve"> </w:t>
      </w:r>
      <w:r w:rsidR="00D36ACA">
        <w:rPr>
          <w:rFonts w:asciiTheme="minorHAnsi" w:hAnsiTheme="minorHAnsi"/>
        </w:rPr>
        <w:t xml:space="preserve">units </w:t>
      </w:r>
      <w:r w:rsidR="00C40152">
        <w:rPr>
          <w:rFonts w:asciiTheme="minorHAnsi" w:hAnsiTheme="minorHAnsi"/>
        </w:rPr>
        <w:t>for making risk based decisions. Turning relative assigned values into units is not as complex as it may seem to some. Index models can be converted into unitized models as most attributes that operators are using in relative index models are based on unitized values.</w:t>
      </w:r>
    </w:p>
    <w:p w14:paraId="4EAF85E7" w14:textId="77777777" w:rsidR="00436339" w:rsidRDefault="00436339" w:rsidP="001D561F">
      <w:pPr>
        <w:pStyle w:val="ListParagraph"/>
        <w:rPr>
          <w:rFonts w:asciiTheme="minorHAnsi" w:hAnsiTheme="minorHAnsi"/>
        </w:rPr>
      </w:pPr>
    </w:p>
    <w:p w14:paraId="3EB0CAA1" w14:textId="0362572F" w:rsidR="00436339" w:rsidRDefault="00436339" w:rsidP="001D561F">
      <w:pPr>
        <w:pStyle w:val="ListParagraph"/>
        <w:rPr>
          <w:rFonts w:asciiTheme="minorHAnsi" w:hAnsiTheme="minorHAnsi"/>
        </w:rPr>
      </w:pPr>
      <w:r>
        <w:rPr>
          <w:rFonts w:asciiTheme="minorHAnsi" w:hAnsiTheme="minorHAnsi"/>
        </w:rPr>
        <w:t xml:space="preserve">B31.8S threat categories – </w:t>
      </w:r>
      <w:r w:rsidR="00C40152">
        <w:rPr>
          <w:rFonts w:asciiTheme="minorHAnsi" w:hAnsiTheme="minorHAnsi"/>
        </w:rPr>
        <w:t xml:space="preserve">Kent Muhlbauer </w:t>
      </w:r>
      <w:r>
        <w:rPr>
          <w:rFonts w:asciiTheme="minorHAnsi" w:hAnsiTheme="minorHAnsi"/>
        </w:rPr>
        <w:t>does not like “time stable”</w:t>
      </w:r>
      <w:r w:rsidR="004379EA">
        <w:rPr>
          <w:rFonts w:asciiTheme="minorHAnsi" w:hAnsiTheme="minorHAnsi"/>
        </w:rPr>
        <w:t xml:space="preserve"> – says is </w:t>
      </w:r>
      <w:r w:rsidR="004256B1">
        <w:rPr>
          <w:rFonts w:asciiTheme="minorHAnsi" w:hAnsiTheme="minorHAnsi"/>
        </w:rPr>
        <w:t xml:space="preserve">actually </w:t>
      </w:r>
      <w:r w:rsidR="004379EA">
        <w:rPr>
          <w:rFonts w:asciiTheme="minorHAnsi" w:hAnsiTheme="minorHAnsi"/>
        </w:rPr>
        <w:t>“resistance”</w:t>
      </w:r>
      <w:r w:rsidR="00E54E66">
        <w:rPr>
          <w:rFonts w:asciiTheme="minorHAnsi" w:hAnsiTheme="minorHAnsi"/>
        </w:rPr>
        <w:t xml:space="preserve"> or “vulnerability”</w:t>
      </w:r>
      <w:r w:rsidR="00816838">
        <w:rPr>
          <w:rFonts w:asciiTheme="minorHAnsi" w:hAnsiTheme="minorHAnsi"/>
        </w:rPr>
        <w:t xml:space="preserve"> to either time dependent or time independent threats.</w:t>
      </w:r>
      <w:r>
        <w:rPr>
          <w:rFonts w:asciiTheme="minorHAnsi" w:hAnsiTheme="minorHAnsi"/>
        </w:rPr>
        <w:t xml:space="preserve">  </w:t>
      </w:r>
      <w:r w:rsidR="00BE662C">
        <w:rPr>
          <w:rFonts w:asciiTheme="minorHAnsi" w:hAnsiTheme="minorHAnsi"/>
        </w:rPr>
        <w:t xml:space="preserve">Also says if treated correct will virtually eliminate interactive threats.  </w:t>
      </w:r>
      <w:r>
        <w:rPr>
          <w:rFonts w:asciiTheme="minorHAnsi" w:hAnsiTheme="minorHAnsi"/>
        </w:rPr>
        <w:t xml:space="preserve">Says Time Dependent </w:t>
      </w:r>
      <w:r w:rsidR="004256B1">
        <w:rPr>
          <w:rFonts w:asciiTheme="minorHAnsi" w:hAnsiTheme="minorHAnsi"/>
        </w:rPr>
        <w:t xml:space="preserve">threat list </w:t>
      </w:r>
      <w:r>
        <w:rPr>
          <w:rFonts w:asciiTheme="minorHAnsi" w:hAnsiTheme="minorHAnsi"/>
        </w:rPr>
        <w:t>is missing fatigue (especially for liquid lines).</w:t>
      </w:r>
      <w:r w:rsidR="00121271">
        <w:rPr>
          <w:rFonts w:asciiTheme="minorHAnsi" w:hAnsiTheme="minorHAnsi"/>
        </w:rPr>
        <w:t xml:space="preserve">  Prefers corrosion and cracking </w:t>
      </w:r>
      <w:r w:rsidR="004256B1">
        <w:rPr>
          <w:rFonts w:asciiTheme="minorHAnsi" w:hAnsiTheme="minorHAnsi"/>
        </w:rPr>
        <w:t xml:space="preserve">categories </w:t>
      </w:r>
      <w:r w:rsidR="00121271">
        <w:rPr>
          <w:rFonts w:asciiTheme="minorHAnsi" w:hAnsiTheme="minorHAnsi"/>
        </w:rPr>
        <w:t xml:space="preserve">(with appropriate subcategories) for time dependent threats.  </w:t>
      </w:r>
    </w:p>
    <w:p w14:paraId="1F5A68EB" w14:textId="77777777" w:rsidR="006B7260" w:rsidRDefault="006B7260" w:rsidP="001D561F">
      <w:pPr>
        <w:pStyle w:val="ListParagraph"/>
        <w:rPr>
          <w:rFonts w:asciiTheme="minorHAnsi" w:hAnsiTheme="minorHAnsi"/>
        </w:rPr>
      </w:pPr>
    </w:p>
    <w:p w14:paraId="6A77BE75" w14:textId="77777777" w:rsidR="006823E8" w:rsidRDefault="00BE662C" w:rsidP="001D561F">
      <w:pPr>
        <w:pStyle w:val="ListParagraph"/>
        <w:rPr>
          <w:rFonts w:asciiTheme="minorHAnsi" w:hAnsiTheme="minorHAnsi"/>
        </w:rPr>
      </w:pPr>
      <w:r>
        <w:rPr>
          <w:rFonts w:asciiTheme="minorHAnsi" w:hAnsiTheme="minorHAnsi"/>
        </w:rPr>
        <w:lastRenderedPageBreak/>
        <w:t>S</w:t>
      </w:r>
      <w:r w:rsidR="004256B1">
        <w:rPr>
          <w:rFonts w:asciiTheme="minorHAnsi" w:hAnsiTheme="minorHAnsi"/>
        </w:rPr>
        <w:t>tated</w:t>
      </w:r>
      <w:r>
        <w:rPr>
          <w:rFonts w:asciiTheme="minorHAnsi" w:hAnsiTheme="minorHAnsi"/>
        </w:rPr>
        <w:t xml:space="preserve"> </w:t>
      </w:r>
      <w:r w:rsidR="004256B1">
        <w:rPr>
          <w:rFonts w:asciiTheme="minorHAnsi" w:hAnsiTheme="minorHAnsi"/>
        </w:rPr>
        <w:t xml:space="preserve">industry often </w:t>
      </w:r>
      <w:r>
        <w:rPr>
          <w:rFonts w:asciiTheme="minorHAnsi" w:hAnsiTheme="minorHAnsi"/>
        </w:rPr>
        <w:t>confu</w:t>
      </w:r>
      <w:r w:rsidR="0051266E">
        <w:rPr>
          <w:rFonts w:asciiTheme="minorHAnsi" w:hAnsiTheme="minorHAnsi"/>
        </w:rPr>
        <w:t>se</w:t>
      </w:r>
      <w:r w:rsidR="004256B1">
        <w:rPr>
          <w:rFonts w:asciiTheme="minorHAnsi" w:hAnsiTheme="minorHAnsi"/>
        </w:rPr>
        <w:t>s</w:t>
      </w:r>
      <w:r w:rsidR="0051266E">
        <w:rPr>
          <w:rFonts w:asciiTheme="minorHAnsi" w:hAnsiTheme="minorHAnsi"/>
        </w:rPr>
        <w:t xml:space="preserve"> tools vs. models.  Terminology is not consistently used (quantitative, semi-quantitative, PRA, etc.)</w:t>
      </w:r>
      <w:r w:rsidR="00AC6D31">
        <w:rPr>
          <w:rFonts w:asciiTheme="minorHAnsi" w:hAnsiTheme="minorHAnsi"/>
        </w:rPr>
        <w:t xml:space="preserve">.  </w:t>
      </w:r>
      <w:r w:rsidR="004256B1">
        <w:rPr>
          <w:rFonts w:asciiTheme="minorHAnsi" w:hAnsiTheme="minorHAnsi"/>
        </w:rPr>
        <w:t>Noted that i</w:t>
      </w:r>
      <w:r w:rsidR="00AC6D31">
        <w:rPr>
          <w:rFonts w:asciiTheme="minorHAnsi" w:hAnsiTheme="minorHAnsi"/>
        </w:rPr>
        <w:t>n the practical sense, likelihood and probability are effectively the same.</w:t>
      </w:r>
    </w:p>
    <w:p w14:paraId="0ED28C76" w14:textId="77777777" w:rsidR="00BE662C" w:rsidRDefault="00BE662C" w:rsidP="001D561F">
      <w:pPr>
        <w:pStyle w:val="ListParagraph"/>
        <w:rPr>
          <w:rFonts w:asciiTheme="minorHAnsi" w:hAnsiTheme="minorHAnsi"/>
        </w:rPr>
      </w:pPr>
    </w:p>
    <w:p w14:paraId="3E634B4E" w14:textId="77777777" w:rsidR="00BE662C" w:rsidRDefault="00BE662C" w:rsidP="001D561F">
      <w:pPr>
        <w:pStyle w:val="ListParagraph"/>
        <w:rPr>
          <w:rFonts w:asciiTheme="minorHAnsi" w:hAnsiTheme="minorHAnsi"/>
        </w:rPr>
      </w:pPr>
      <w:r>
        <w:rPr>
          <w:rFonts w:asciiTheme="minorHAnsi" w:hAnsiTheme="minorHAnsi"/>
        </w:rPr>
        <w:t xml:space="preserve">IM objectives vs. RA techniques. </w:t>
      </w:r>
      <w:r w:rsidR="004256B1">
        <w:rPr>
          <w:rFonts w:asciiTheme="minorHAnsi" w:hAnsiTheme="minorHAnsi"/>
        </w:rPr>
        <w:t>Nee</w:t>
      </w:r>
      <w:r>
        <w:rPr>
          <w:rFonts w:asciiTheme="minorHAnsi" w:hAnsiTheme="minorHAnsi"/>
        </w:rPr>
        <w:t>d numbers for failure rate, mitigation effectiveness, and time to failure estimates (time depend</w:t>
      </w:r>
      <w:r w:rsidR="00BE383B">
        <w:rPr>
          <w:rFonts w:asciiTheme="minorHAnsi" w:hAnsiTheme="minorHAnsi"/>
        </w:rPr>
        <w:t>ent threats) to achieve stated goals/requirements of IM.</w:t>
      </w:r>
    </w:p>
    <w:p w14:paraId="024CD145" w14:textId="77777777" w:rsidR="00BE383B" w:rsidRDefault="00BE383B" w:rsidP="001D561F">
      <w:pPr>
        <w:pStyle w:val="ListParagraph"/>
        <w:rPr>
          <w:rFonts w:asciiTheme="minorHAnsi" w:hAnsiTheme="minorHAnsi"/>
        </w:rPr>
      </w:pPr>
    </w:p>
    <w:p w14:paraId="5805070D" w14:textId="77777777" w:rsidR="00BE383B" w:rsidRDefault="00E06D91" w:rsidP="001D561F">
      <w:pPr>
        <w:pStyle w:val="ListParagraph"/>
        <w:rPr>
          <w:rFonts w:asciiTheme="minorHAnsi" w:hAnsiTheme="minorHAnsi"/>
        </w:rPr>
      </w:pPr>
      <w:r>
        <w:rPr>
          <w:rFonts w:asciiTheme="minorHAnsi" w:hAnsiTheme="minorHAnsi"/>
        </w:rPr>
        <w:t xml:space="preserve">Types of models – Absolute </w:t>
      </w:r>
      <w:r w:rsidR="004256B1">
        <w:rPr>
          <w:rFonts w:asciiTheme="minorHAnsi" w:hAnsiTheme="minorHAnsi"/>
        </w:rPr>
        <w:t>R</w:t>
      </w:r>
      <w:r>
        <w:rPr>
          <w:rFonts w:asciiTheme="minorHAnsi" w:hAnsiTheme="minorHAnsi"/>
        </w:rPr>
        <w:t xml:space="preserve">esults </w:t>
      </w:r>
      <w:r w:rsidR="00AC2CDD">
        <w:rPr>
          <w:rFonts w:asciiTheme="minorHAnsi" w:hAnsiTheme="minorHAnsi"/>
        </w:rPr>
        <w:t>(consequence/prob</w:t>
      </w:r>
      <w:r w:rsidR="004256B1">
        <w:rPr>
          <w:rFonts w:asciiTheme="minorHAnsi" w:hAnsiTheme="minorHAnsi"/>
        </w:rPr>
        <w:t>ability</w:t>
      </w:r>
      <w:r w:rsidR="00AC2CDD">
        <w:rPr>
          <w:rFonts w:asciiTheme="minorHAnsi" w:hAnsiTheme="minorHAnsi"/>
        </w:rPr>
        <w:t xml:space="preserve"> combined in the results) </w:t>
      </w:r>
      <w:r>
        <w:rPr>
          <w:rFonts w:asciiTheme="minorHAnsi" w:hAnsiTheme="minorHAnsi"/>
        </w:rPr>
        <w:t xml:space="preserve">or Relative </w:t>
      </w:r>
      <w:r w:rsidR="004256B1">
        <w:rPr>
          <w:rFonts w:asciiTheme="minorHAnsi" w:hAnsiTheme="minorHAnsi"/>
        </w:rPr>
        <w:t>R</w:t>
      </w:r>
      <w:r>
        <w:rPr>
          <w:rFonts w:asciiTheme="minorHAnsi" w:hAnsiTheme="minorHAnsi"/>
        </w:rPr>
        <w:t>esults.  [Not SME, relative, scenario, probabilistic, etc.)</w:t>
      </w:r>
    </w:p>
    <w:p w14:paraId="53EC6666" w14:textId="77777777" w:rsidR="00E06D91" w:rsidRDefault="00E06D91" w:rsidP="001D561F">
      <w:pPr>
        <w:pStyle w:val="ListParagraph"/>
        <w:rPr>
          <w:rFonts w:asciiTheme="minorHAnsi" w:hAnsiTheme="minorHAnsi"/>
        </w:rPr>
      </w:pPr>
    </w:p>
    <w:p w14:paraId="2F213E62" w14:textId="77777777" w:rsidR="00E06D91" w:rsidRDefault="00E06D91" w:rsidP="001D561F">
      <w:pPr>
        <w:pStyle w:val="ListParagraph"/>
        <w:rPr>
          <w:rFonts w:asciiTheme="minorHAnsi" w:hAnsiTheme="minorHAnsi"/>
        </w:rPr>
      </w:pPr>
      <w:r>
        <w:rPr>
          <w:rFonts w:asciiTheme="minorHAnsi" w:hAnsiTheme="minorHAnsi"/>
        </w:rPr>
        <w:t>Ingredients in all models – Probabilistic methods and SME (input and validation)</w:t>
      </w:r>
      <w:r w:rsidR="003E482D">
        <w:rPr>
          <w:rFonts w:asciiTheme="minorHAnsi" w:hAnsiTheme="minorHAnsi"/>
        </w:rPr>
        <w:t xml:space="preserve"> [Not qualitative, quantitative, semi-quantitative, probabilistic, etc.]</w:t>
      </w:r>
    </w:p>
    <w:p w14:paraId="2962FB96" w14:textId="77777777" w:rsidR="00BE662C" w:rsidRDefault="00BE662C" w:rsidP="001D561F">
      <w:pPr>
        <w:pStyle w:val="ListParagraph"/>
        <w:rPr>
          <w:rFonts w:asciiTheme="minorHAnsi" w:hAnsiTheme="minorHAnsi"/>
        </w:rPr>
      </w:pPr>
    </w:p>
    <w:p w14:paraId="555A75FE" w14:textId="3FDD9280" w:rsidR="00EC37F5" w:rsidRPr="00EC37F5" w:rsidRDefault="00844EE5" w:rsidP="00EC37F5">
      <w:pPr>
        <w:pStyle w:val="ListParagraph"/>
        <w:rPr>
          <w:rFonts w:asciiTheme="minorHAnsi" w:hAnsiTheme="minorHAnsi"/>
        </w:rPr>
      </w:pPr>
      <w:r>
        <w:rPr>
          <w:rFonts w:asciiTheme="minorHAnsi" w:hAnsiTheme="minorHAnsi"/>
        </w:rPr>
        <w:t xml:space="preserve">Weightings are basically a non-starter for </w:t>
      </w:r>
      <w:r w:rsidR="00C40152" w:rsidRPr="00C40152">
        <w:rPr>
          <w:rFonts w:asciiTheme="minorHAnsi" w:hAnsiTheme="minorHAnsi"/>
        </w:rPr>
        <w:t>Kent Muhlbauer</w:t>
      </w:r>
      <w:r>
        <w:rPr>
          <w:rFonts w:asciiTheme="minorHAnsi" w:hAnsiTheme="minorHAnsi"/>
        </w:rPr>
        <w:t>.  S</w:t>
      </w:r>
      <w:r w:rsidR="004256B1">
        <w:rPr>
          <w:rFonts w:asciiTheme="minorHAnsi" w:hAnsiTheme="minorHAnsi"/>
        </w:rPr>
        <w:t xml:space="preserve">tated </w:t>
      </w:r>
      <w:r>
        <w:rPr>
          <w:rFonts w:asciiTheme="minorHAnsi" w:hAnsiTheme="minorHAnsi"/>
        </w:rPr>
        <w:t xml:space="preserve">are now </w:t>
      </w:r>
      <w:r w:rsidR="00EC37F5">
        <w:rPr>
          <w:rFonts w:asciiTheme="minorHAnsi" w:hAnsiTheme="minorHAnsi"/>
        </w:rPr>
        <w:t>not relevant for IM purposes; were designed for simple prioritization purposes.  PHMSA criticism of index models is well founded; scoring issues are severe for applying to IM purposes.</w:t>
      </w:r>
    </w:p>
    <w:p w14:paraId="0A6D7C93" w14:textId="77777777" w:rsidR="00844EE5" w:rsidRDefault="00844EE5" w:rsidP="001D561F">
      <w:pPr>
        <w:pStyle w:val="ListParagraph"/>
        <w:rPr>
          <w:rFonts w:asciiTheme="minorHAnsi" w:hAnsiTheme="minorHAnsi"/>
        </w:rPr>
      </w:pPr>
    </w:p>
    <w:p w14:paraId="2550CB13" w14:textId="77777777" w:rsidR="00BE662C" w:rsidRDefault="00844EE5" w:rsidP="001D561F">
      <w:pPr>
        <w:pStyle w:val="ListParagraph"/>
        <w:rPr>
          <w:rFonts w:asciiTheme="minorHAnsi" w:hAnsiTheme="minorHAnsi"/>
        </w:rPr>
      </w:pPr>
      <w:r>
        <w:rPr>
          <w:rFonts w:asciiTheme="minorHAnsi" w:hAnsiTheme="minorHAnsi"/>
        </w:rPr>
        <w:t>Inspection of risk assessments to identify weaknesses should be straightforward.</w:t>
      </w:r>
    </w:p>
    <w:p w14:paraId="278B702B" w14:textId="77777777" w:rsidR="00844EE5" w:rsidRDefault="00844EE5" w:rsidP="001D561F">
      <w:pPr>
        <w:pStyle w:val="ListParagraph"/>
        <w:rPr>
          <w:rFonts w:asciiTheme="minorHAnsi" w:hAnsiTheme="minorHAnsi"/>
        </w:rPr>
      </w:pPr>
    </w:p>
    <w:p w14:paraId="2B5AFA6A" w14:textId="77777777" w:rsidR="00844EE5" w:rsidRDefault="00844EE5" w:rsidP="001D561F">
      <w:pPr>
        <w:pStyle w:val="ListParagraph"/>
        <w:rPr>
          <w:rFonts w:asciiTheme="minorHAnsi" w:hAnsiTheme="minorHAnsi"/>
        </w:rPr>
      </w:pPr>
      <w:r>
        <w:rPr>
          <w:rFonts w:asciiTheme="minorHAnsi" w:hAnsiTheme="minorHAnsi"/>
        </w:rPr>
        <w:t xml:space="preserve">“Map Point Test” – Should be able to pick a spot </w:t>
      </w:r>
      <w:r w:rsidR="00AB70A4">
        <w:rPr>
          <w:rFonts w:asciiTheme="minorHAnsi" w:hAnsiTheme="minorHAnsi"/>
        </w:rPr>
        <w:t xml:space="preserve">on any pipeline and be able to quickly </w:t>
      </w:r>
      <w:r>
        <w:rPr>
          <w:rFonts w:asciiTheme="minorHAnsi" w:hAnsiTheme="minorHAnsi"/>
        </w:rPr>
        <w:t xml:space="preserve">get </w:t>
      </w:r>
      <w:r w:rsidR="00AB70A4">
        <w:rPr>
          <w:rFonts w:asciiTheme="minorHAnsi" w:hAnsiTheme="minorHAnsi"/>
        </w:rPr>
        <w:t xml:space="preserve">a </w:t>
      </w:r>
      <w:r>
        <w:rPr>
          <w:rFonts w:asciiTheme="minorHAnsi" w:hAnsiTheme="minorHAnsi"/>
        </w:rPr>
        <w:t>risk profile of the various threats.  If not able to do this readily, then m</w:t>
      </w:r>
      <w:r w:rsidR="00A4697C">
        <w:rPr>
          <w:rFonts w:asciiTheme="minorHAnsi" w:hAnsiTheme="minorHAnsi"/>
        </w:rPr>
        <w:t xml:space="preserve">odel is probably not sufficient.  </w:t>
      </w:r>
      <w:r w:rsidR="001A51FC">
        <w:rPr>
          <w:rFonts w:asciiTheme="minorHAnsi" w:hAnsiTheme="minorHAnsi"/>
        </w:rPr>
        <w:t>Can always estimate data if not available (and work to get it better over time).</w:t>
      </w:r>
      <w:r w:rsidR="00EC37F5">
        <w:rPr>
          <w:rFonts w:asciiTheme="minorHAnsi" w:hAnsiTheme="minorHAnsi"/>
        </w:rPr>
        <w:t xml:space="preserve">  Risk model validation can be</w:t>
      </w:r>
      <w:r w:rsidR="002B2784">
        <w:rPr>
          <w:rFonts w:asciiTheme="minorHAnsi" w:hAnsiTheme="minorHAnsi"/>
        </w:rPr>
        <w:t xml:space="preserve"> provided by </w:t>
      </w:r>
      <w:r w:rsidR="00AB70A4">
        <w:rPr>
          <w:rFonts w:asciiTheme="minorHAnsi" w:hAnsiTheme="minorHAnsi"/>
        </w:rPr>
        <w:t xml:space="preserve">IM </w:t>
      </w:r>
      <w:r w:rsidR="002B2784">
        <w:rPr>
          <w:rFonts w:asciiTheme="minorHAnsi" w:hAnsiTheme="minorHAnsi"/>
        </w:rPr>
        <w:t>assessment methods (i.e., types of anomalies and number).</w:t>
      </w:r>
    </w:p>
    <w:p w14:paraId="5C457159" w14:textId="77777777" w:rsidR="001A51FC" w:rsidRDefault="001A51FC" w:rsidP="001D561F">
      <w:pPr>
        <w:pStyle w:val="ListParagraph"/>
        <w:rPr>
          <w:rFonts w:asciiTheme="minorHAnsi" w:hAnsiTheme="minorHAnsi"/>
        </w:rPr>
      </w:pPr>
    </w:p>
    <w:p w14:paraId="6F1A500D" w14:textId="77777777" w:rsidR="001A51FC" w:rsidRDefault="00AB70A4" w:rsidP="001D561F">
      <w:pPr>
        <w:pStyle w:val="ListParagraph"/>
        <w:rPr>
          <w:rFonts w:asciiTheme="minorHAnsi" w:hAnsiTheme="minorHAnsi"/>
        </w:rPr>
      </w:pPr>
      <w:r>
        <w:rPr>
          <w:rFonts w:asciiTheme="minorHAnsi" w:hAnsiTheme="minorHAnsi"/>
        </w:rPr>
        <w:t>Stated u</w:t>
      </w:r>
      <w:r w:rsidR="00A4697C">
        <w:rPr>
          <w:rFonts w:asciiTheme="minorHAnsi" w:hAnsiTheme="minorHAnsi"/>
        </w:rPr>
        <w:t>sing a weak model due to lack of data availability is a very bad practice.  QRA does not really require vast amounts of incident histories; all assessments work better with better information, but that should not hold back from usage.</w:t>
      </w:r>
    </w:p>
    <w:p w14:paraId="5F7DF211" w14:textId="77777777" w:rsidR="00CF193D" w:rsidRDefault="00CF193D" w:rsidP="001D561F">
      <w:pPr>
        <w:pStyle w:val="ListParagraph"/>
        <w:rPr>
          <w:rFonts w:asciiTheme="minorHAnsi" w:hAnsiTheme="minorHAnsi"/>
        </w:rPr>
      </w:pPr>
    </w:p>
    <w:p w14:paraId="7DBC4D04" w14:textId="77777777" w:rsidR="00CF193D" w:rsidRDefault="00CF193D" w:rsidP="001D561F">
      <w:pPr>
        <w:pStyle w:val="ListParagraph"/>
        <w:rPr>
          <w:rFonts w:asciiTheme="minorHAnsi" w:hAnsiTheme="minorHAnsi"/>
        </w:rPr>
      </w:pPr>
      <w:r>
        <w:rPr>
          <w:rFonts w:asciiTheme="minorHAnsi" w:hAnsiTheme="minorHAnsi"/>
        </w:rPr>
        <w:t xml:space="preserve">Essential elements </w:t>
      </w:r>
      <w:r w:rsidR="00AB70A4">
        <w:rPr>
          <w:rFonts w:asciiTheme="minorHAnsi" w:hAnsiTheme="minorHAnsi"/>
        </w:rPr>
        <w:t xml:space="preserve">of a risk analysis </w:t>
      </w:r>
      <w:r>
        <w:rPr>
          <w:rFonts w:asciiTheme="minorHAnsi" w:hAnsiTheme="minorHAnsi"/>
        </w:rPr>
        <w:t>– eight</w:t>
      </w:r>
      <w:r w:rsidR="00AB70A4">
        <w:rPr>
          <w:rFonts w:asciiTheme="minorHAnsi" w:hAnsiTheme="minorHAnsi"/>
        </w:rPr>
        <w:t xml:space="preserve"> listed</w:t>
      </w:r>
      <w:r>
        <w:rPr>
          <w:rFonts w:asciiTheme="minorHAnsi" w:hAnsiTheme="minorHAnsi"/>
        </w:rPr>
        <w:t xml:space="preserve">.  </w:t>
      </w:r>
      <w:r w:rsidR="002D55E9">
        <w:rPr>
          <w:rFonts w:asciiTheme="minorHAnsi" w:hAnsiTheme="minorHAnsi"/>
        </w:rPr>
        <w:t>In particular, PoF: each failure mechanism must have the following elements independently measured – exposure</w:t>
      </w:r>
      <w:r w:rsidR="00D41B0F">
        <w:rPr>
          <w:rFonts w:asciiTheme="minorHAnsi" w:hAnsiTheme="minorHAnsi"/>
        </w:rPr>
        <w:t xml:space="preserve"> (events/mi-year for time independent; mm/yr for time dependent)</w:t>
      </w:r>
      <w:r w:rsidR="002D55E9">
        <w:rPr>
          <w:rFonts w:asciiTheme="minorHAnsi" w:hAnsiTheme="minorHAnsi"/>
        </w:rPr>
        <w:t>, mitigation</w:t>
      </w:r>
      <w:r w:rsidR="00D41B0F">
        <w:rPr>
          <w:rFonts w:asciiTheme="minorHAnsi" w:hAnsiTheme="minorHAnsi"/>
        </w:rPr>
        <w:t xml:space="preserve"> (</w:t>
      </w:r>
      <w:r w:rsidR="00172742">
        <w:rPr>
          <w:rFonts w:asciiTheme="minorHAnsi" w:hAnsiTheme="minorHAnsi"/>
        </w:rPr>
        <w:t>%=1-(remaining threat)</w:t>
      </w:r>
      <w:r w:rsidR="00D41B0F">
        <w:rPr>
          <w:rFonts w:asciiTheme="minorHAnsi" w:hAnsiTheme="minorHAnsi"/>
        </w:rPr>
        <w:t>)</w:t>
      </w:r>
      <w:r w:rsidR="002D55E9">
        <w:rPr>
          <w:rFonts w:asciiTheme="minorHAnsi" w:hAnsiTheme="minorHAnsi"/>
        </w:rPr>
        <w:t>, resistance</w:t>
      </w:r>
      <w:r w:rsidR="00D41B0F">
        <w:rPr>
          <w:rFonts w:asciiTheme="minorHAnsi" w:hAnsiTheme="minorHAnsi"/>
        </w:rPr>
        <w:t xml:space="preserve"> (</w:t>
      </w:r>
      <w:r w:rsidR="00046DEB">
        <w:rPr>
          <w:rFonts w:asciiTheme="minorHAnsi" w:hAnsiTheme="minorHAnsi"/>
        </w:rPr>
        <w:t>use wall thickness as a surrogate “effective wall thickness” parameter</w:t>
      </w:r>
      <w:r w:rsidR="00D41B0F">
        <w:rPr>
          <w:rFonts w:asciiTheme="minorHAnsi" w:hAnsiTheme="minorHAnsi"/>
        </w:rPr>
        <w:t>)</w:t>
      </w:r>
      <w:r w:rsidR="002D55E9">
        <w:rPr>
          <w:rFonts w:asciiTheme="minorHAnsi" w:hAnsiTheme="minorHAnsi"/>
        </w:rPr>
        <w:t xml:space="preserve">.  Time dependent </w:t>
      </w:r>
      <w:r w:rsidR="00D021EC">
        <w:rPr>
          <w:rFonts w:asciiTheme="minorHAnsi" w:hAnsiTheme="minorHAnsi"/>
        </w:rPr>
        <w:t xml:space="preserve">threats </w:t>
      </w:r>
      <w:r w:rsidR="002D55E9">
        <w:rPr>
          <w:rFonts w:asciiTheme="minorHAnsi" w:hAnsiTheme="minorHAnsi"/>
        </w:rPr>
        <w:t xml:space="preserve">must </w:t>
      </w:r>
      <w:r w:rsidR="00D021EC">
        <w:rPr>
          <w:rFonts w:asciiTheme="minorHAnsi" w:hAnsiTheme="minorHAnsi"/>
        </w:rPr>
        <w:t xml:space="preserve">also </w:t>
      </w:r>
      <w:r w:rsidR="002D55E9">
        <w:rPr>
          <w:rFonts w:asciiTheme="minorHAnsi" w:hAnsiTheme="minorHAnsi"/>
        </w:rPr>
        <w:t>calc</w:t>
      </w:r>
      <w:r w:rsidR="00D021EC">
        <w:rPr>
          <w:rFonts w:asciiTheme="minorHAnsi" w:hAnsiTheme="minorHAnsi"/>
        </w:rPr>
        <w:t>ulate</w:t>
      </w:r>
      <w:r w:rsidR="002D55E9">
        <w:rPr>
          <w:rFonts w:asciiTheme="minorHAnsi" w:hAnsiTheme="minorHAnsi"/>
        </w:rPr>
        <w:t xml:space="preserve"> remaining life.</w:t>
      </w:r>
      <w:r w:rsidR="00046DEB">
        <w:rPr>
          <w:rFonts w:asciiTheme="minorHAnsi" w:hAnsiTheme="minorHAnsi"/>
        </w:rPr>
        <w:t xml:space="preserve">  Need all three for correct PoF estimate.</w:t>
      </w:r>
    </w:p>
    <w:p w14:paraId="3BE3804C" w14:textId="77777777" w:rsidR="00046DEB" w:rsidRDefault="00046DEB" w:rsidP="001D561F">
      <w:pPr>
        <w:pStyle w:val="ListParagraph"/>
        <w:rPr>
          <w:rFonts w:asciiTheme="minorHAnsi" w:hAnsiTheme="minorHAnsi"/>
        </w:rPr>
      </w:pPr>
    </w:p>
    <w:p w14:paraId="21BDC88A" w14:textId="2B34FFC5" w:rsidR="00EF6B12" w:rsidRPr="00A20306" w:rsidRDefault="00AC5439" w:rsidP="00A20306">
      <w:pPr>
        <w:pStyle w:val="ListParagraph"/>
        <w:rPr>
          <w:rFonts w:asciiTheme="minorHAnsi" w:hAnsiTheme="minorHAnsi"/>
        </w:rPr>
      </w:pPr>
      <w:r>
        <w:rPr>
          <w:rFonts w:asciiTheme="minorHAnsi" w:hAnsiTheme="minorHAnsi"/>
        </w:rPr>
        <w:t xml:space="preserve">Consequences – </w:t>
      </w:r>
      <w:r w:rsidR="002B6BFE">
        <w:rPr>
          <w:rFonts w:asciiTheme="minorHAnsi" w:hAnsiTheme="minorHAnsi"/>
        </w:rPr>
        <w:t xml:space="preserve">Must consider range of most probable and worst-case.  CoF=ProdHaz*Spill*Spread*Receptors.  </w:t>
      </w:r>
      <w:r w:rsidR="002B3EF4">
        <w:rPr>
          <w:rFonts w:asciiTheme="minorHAnsi" w:hAnsiTheme="minorHAnsi"/>
        </w:rPr>
        <w:t xml:space="preserve">Calculate consequence/incident.  </w:t>
      </w:r>
      <w:r w:rsidR="00C40152">
        <w:rPr>
          <w:rFonts w:asciiTheme="minorHAnsi" w:hAnsiTheme="minorHAnsi"/>
        </w:rPr>
        <w:t xml:space="preserve">Kent Muhlbauer </w:t>
      </w:r>
      <w:r w:rsidR="002B3EF4">
        <w:rPr>
          <w:rFonts w:asciiTheme="minorHAnsi" w:hAnsiTheme="minorHAnsi"/>
        </w:rPr>
        <w:t>approach is to take incidents and prepare a table of potential outcomes (</w:t>
      </w:r>
      <w:r w:rsidR="00AB70A4">
        <w:rPr>
          <w:rFonts w:asciiTheme="minorHAnsi" w:hAnsiTheme="minorHAnsi"/>
        </w:rPr>
        <w:t>large</w:t>
      </w:r>
      <w:r w:rsidR="002B3EF4">
        <w:rPr>
          <w:rFonts w:asciiTheme="minorHAnsi" w:hAnsiTheme="minorHAnsi"/>
        </w:rPr>
        <w:t>, medium, small) and run through the CoF estimates to get a composite value.</w:t>
      </w:r>
    </w:p>
    <w:p w14:paraId="08C32350" w14:textId="77777777" w:rsidR="002D55E9" w:rsidRDefault="002D55E9" w:rsidP="001D561F">
      <w:pPr>
        <w:pStyle w:val="ListParagraph"/>
        <w:rPr>
          <w:rFonts w:asciiTheme="minorHAnsi" w:hAnsiTheme="minorHAnsi"/>
        </w:rPr>
      </w:pPr>
    </w:p>
    <w:p w14:paraId="412E6AFC" w14:textId="77777777" w:rsidR="00844EE5" w:rsidRDefault="00193A5A" w:rsidP="001D561F">
      <w:pPr>
        <w:pStyle w:val="ListParagraph"/>
        <w:rPr>
          <w:rFonts w:asciiTheme="minorHAnsi" w:hAnsiTheme="minorHAnsi"/>
        </w:rPr>
      </w:pPr>
      <w:r>
        <w:rPr>
          <w:rFonts w:asciiTheme="minorHAnsi" w:hAnsiTheme="minorHAnsi"/>
        </w:rPr>
        <w:t xml:space="preserve">GTI – How deal with conditional probabilities?  </w:t>
      </w:r>
      <w:r w:rsidR="000213BE">
        <w:rPr>
          <w:rFonts w:asciiTheme="minorHAnsi" w:hAnsiTheme="minorHAnsi"/>
        </w:rPr>
        <w:t>Updated data; more rigorous applications use distributions for variables vs. point estimates and use Monte Carlo type of quantification.</w:t>
      </w:r>
    </w:p>
    <w:p w14:paraId="2CCB24DB" w14:textId="77777777" w:rsidR="00E91344" w:rsidRDefault="00E91344" w:rsidP="001D561F">
      <w:pPr>
        <w:pStyle w:val="ListParagraph"/>
        <w:rPr>
          <w:rFonts w:asciiTheme="minorHAnsi" w:hAnsiTheme="minorHAnsi"/>
        </w:rPr>
      </w:pPr>
    </w:p>
    <w:p w14:paraId="0851C133" w14:textId="77777777" w:rsidR="00E91344" w:rsidRDefault="00E91344" w:rsidP="001D561F">
      <w:pPr>
        <w:pStyle w:val="ListParagraph"/>
        <w:rPr>
          <w:rFonts w:asciiTheme="minorHAnsi" w:hAnsiTheme="minorHAnsi"/>
        </w:rPr>
      </w:pPr>
      <w:r>
        <w:rPr>
          <w:rFonts w:asciiTheme="minorHAnsi" w:hAnsiTheme="minorHAnsi"/>
        </w:rPr>
        <w:lastRenderedPageBreak/>
        <w:t>Application to Facilities – utilize the same models/approach as developed for pipelines.</w:t>
      </w:r>
    </w:p>
    <w:p w14:paraId="436D7A9F" w14:textId="77777777" w:rsidR="006823E8" w:rsidRDefault="006823E8" w:rsidP="001D561F">
      <w:pPr>
        <w:pStyle w:val="ListParagraph"/>
        <w:rPr>
          <w:rFonts w:asciiTheme="minorHAnsi" w:hAnsiTheme="minorHAnsi"/>
        </w:rPr>
      </w:pPr>
    </w:p>
    <w:p w14:paraId="5A060F56" w14:textId="77777777" w:rsidR="001D561F" w:rsidRPr="001D561F" w:rsidRDefault="001D561F" w:rsidP="00862F35">
      <w:pPr>
        <w:pStyle w:val="ListParagraph"/>
        <w:numPr>
          <w:ilvl w:val="0"/>
          <w:numId w:val="1"/>
        </w:numPr>
        <w:rPr>
          <w:rFonts w:asciiTheme="minorHAnsi" w:hAnsiTheme="minorHAnsi"/>
        </w:rPr>
      </w:pPr>
      <w:r w:rsidRPr="001D561F">
        <w:rPr>
          <w:rFonts w:asciiTheme="minorHAnsi" w:hAnsiTheme="minorHAnsi"/>
        </w:rPr>
        <w:t>Technical Presentation #2</w:t>
      </w:r>
      <w:r>
        <w:rPr>
          <w:rFonts w:asciiTheme="minorHAnsi" w:hAnsiTheme="minorHAnsi"/>
        </w:rPr>
        <w:t xml:space="preserve">: </w:t>
      </w:r>
      <w:r w:rsidRPr="001D561F">
        <w:rPr>
          <w:rFonts w:asciiTheme="minorHAnsi" w:hAnsiTheme="minorHAnsi"/>
        </w:rPr>
        <w:t>Emergency planning &amp; response performance modeling (human action impact on consequences)</w:t>
      </w:r>
      <w:r>
        <w:rPr>
          <w:rFonts w:asciiTheme="minorHAnsi" w:hAnsiTheme="minorHAnsi"/>
        </w:rPr>
        <w:t xml:space="preserve"> (</w:t>
      </w:r>
      <w:r w:rsidRPr="001D561F">
        <w:rPr>
          <w:rFonts w:asciiTheme="minorHAnsi" w:hAnsiTheme="minorHAnsi"/>
        </w:rPr>
        <w:t>Pat Westrick (Marathon)</w:t>
      </w:r>
      <w:r>
        <w:rPr>
          <w:rFonts w:asciiTheme="minorHAnsi" w:hAnsiTheme="minorHAnsi"/>
        </w:rPr>
        <w:t>)</w:t>
      </w:r>
    </w:p>
    <w:p w14:paraId="35872D76" w14:textId="77777777" w:rsidR="001D561F" w:rsidRDefault="001D561F" w:rsidP="001D561F">
      <w:pPr>
        <w:pStyle w:val="ListParagraph"/>
        <w:rPr>
          <w:rFonts w:asciiTheme="minorHAnsi" w:hAnsiTheme="minorHAnsi"/>
        </w:rPr>
      </w:pPr>
    </w:p>
    <w:p w14:paraId="1DE7CBD4" w14:textId="77777777" w:rsidR="00A20306" w:rsidRDefault="00A20306" w:rsidP="001D561F">
      <w:pPr>
        <w:pStyle w:val="ListParagraph"/>
        <w:rPr>
          <w:rFonts w:asciiTheme="minorHAnsi" w:hAnsiTheme="minorHAnsi"/>
        </w:rPr>
      </w:pPr>
      <w:r>
        <w:rPr>
          <w:rFonts w:asciiTheme="minorHAnsi" w:hAnsiTheme="minorHAnsi"/>
        </w:rPr>
        <w:t>Presentation of MPLX approach to better estimating two important human actions – operator response time, and emergency response time.</w:t>
      </w:r>
    </w:p>
    <w:p w14:paraId="60835430" w14:textId="77777777" w:rsidR="00A20306" w:rsidRDefault="00A20306" w:rsidP="001D561F">
      <w:pPr>
        <w:pStyle w:val="ListParagraph"/>
        <w:rPr>
          <w:rFonts w:asciiTheme="minorHAnsi" w:hAnsiTheme="minorHAnsi"/>
        </w:rPr>
      </w:pPr>
    </w:p>
    <w:p w14:paraId="29419CEA" w14:textId="77777777" w:rsidR="009700B2" w:rsidRDefault="00A20306" w:rsidP="001D561F">
      <w:pPr>
        <w:pStyle w:val="ListParagraph"/>
        <w:rPr>
          <w:rFonts w:asciiTheme="minorHAnsi" w:hAnsiTheme="minorHAnsi"/>
        </w:rPr>
      </w:pPr>
      <w:r>
        <w:rPr>
          <w:rFonts w:asciiTheme="minorHAnsi" w:hAnsiTheme="minorHAnsi"/>
        </w:rPr>
        <w:t>O</w:t>
      </w:r>
      <w:r w:rsidR="00F1311B">
        <w:rPr>
          <w:rFonts w:asciiTheme="minorHAnsi" w:hAnsiTheme="minorHAnsi"/>
        </w:rPr>
        <w:t xml:space="preserve">perator response time – </w:t>
      </w:r>
      <w:r w:rsidR="00FD0B33">
        <w:rPr>
          <w:rFonts w:asciiTheme="minorHAnsi" w:hAnsiTheme="minorHAnsi"/>
        </w:rPr>
        <w:t>Asking control center personnel is difficult to obtain a reasonable point estimate</w:t>
      </w:r>
      <w:r w:rsidR="0058473B">
        <w:rPr>
          <w:rFonts w:asciiTheme="minorHAnsi" w:hAnsiTheme="minorHAnsi"/>
        </w:rPr>
        <w:t xml:space="preserve"> (tend to say “10 minutes”</w:t>
      </w:r>
      <w:r w:rsidR="002A4998">
        <w:rPr>
          <w:rFonts w:asciiTheme="minorHAnsi" w:hAnsiTheme="minorHAnsi"/>
        </w:rPr>
        <w:t>)</w:t>
      </w:r>
      <w:r w:rsidR="00FD0B33">
        <w:rPr>
          <w:rFonts w:asciiTheme="minorHAnsi" w:hAnsiTheme="minorHAnsi"/>
        </w:rPr>
        <w:t xml:space="preserve">. </w:t>
      </w:r>
      <w:r w:rsidR="002A4998">
        <w:rPr>
          <w:rFonts w:asciiTheme="minorHAnsi" w:hAnsiTheme="minorHAnsi"/>
        </w:rPr>
        <w:t xml:space="preserve"> Is an important factor in spill calculations, so needed a better approach. </w:t>
      </w:r>
      <w:r w:rsidR="00FD0B33">
        <w:rPr>
          <w:rFonts w:asciiTheme="minorHAnsi" w:hAnsiTheme="minorHAnsi"/>
        </w:rPr>
        <w:t xml:space="preserve"> </w:t>
      </w:r>
      <w:r w:rsidR="004A2143">
        <w:rPr>
          <w:rFonts w:asciiTheme="minorHAnsi" w:hAnsiTheme="minorHAnsi"/>
        </w:rPr>
        <w:t>Use Monte Carlo methods to approach the problem.</w:t>
      </w:r>
    </w:p>
    <w:p w14:paraId="552D90ED" w14:textId="77777777" w:rsidR="00F53F45" w:rsidRDefault="00F53F45" w:rsidP="001D561F">
      <w:pPr>
        <w:pStyle w:val="ListParagraph"/>
        <w:rPr>
          <w:rFonts w:asciiTheme="minorHAnsi" w:hAnsiTheme="minorHAnsi"/>
        </w:rPr>
      </w:pPr>
    </w:p>
    <w:p w14:paraId="501DBEB8" w14:textId="77777777" w:rsidR="00F53F45" w:rsidRDefault="00F53F45" w:rsidP="00F53F45">
      <w:pPr>
        <w:pStyle w:val="ListParagraph"/>
        <w:ind w:left="1440"/>
        <w:rPr>
          <w:rFonts w:asciiTheme="minorHAnsi" w:hAnsiTheme="minorHAnsi"/>
        </w:rPr>
      </w:pPr>
      <w:r>
        <w:rPr>
          <w:rFonts w:asciiTheme="minorHAnsi" w:hAnsiTheme="minorHAnsi"/>
        </w:rPr>
        <w:t>Break down procedures into small sequential steps (operator actions and system response)</w:t>
      </w:r>
      <w:r w:rsidR="00896F12">
        <w:rPr>
          <w:rFonts w:asciiTheme="minorHAnsi" w:hAnsiTheme="minorHAnsi"/>
        </w:rPr>
        <w:t>, and assign distribution for each (</w:t>
      </w:r>
      <w:r w:rsidR="00697C3B">
        <w:rPr>
          <w:rFonts w:asciiTheme="minorHAnsi" w:hAnsiTheme="minorHAnsi"/>
        </w:rPr>
        <w:t xml:space="preserve">distributions such as Beta, that utilize </w:t>
      </w:r>
      <w:r w:rsidR="00896F12">
        <w:rPr>
          <w:rFonts w:asciiTheme="minorHAnsi" w:hAnsiTheme="minorHAnsi"/>
        </w:rPr>
        <w:t>min, m</w:t>
      </w:r>
      <w:r w:rsidR="00A45140">
        <w:rPr>
          <w:rFonts w:asciiTheme="minorHAnsi" w:hAnsiTheme="minorHAnsi"/>
        </w:rPr>
        <w:t>ax</w:t>
      </w:r>
      <w:r w:rsidR="00896F12">
        <w:rPr>
          <w:rFonts w:asciiTheme="minorHAnsi" w:hAnsiTheme="minorHAnsi"/>
        </w:rPr>
        <w:t>, m</w:t>
      </w:r>
      <w:r w:rsidR="00A45140">
        <w:rPr>
          <w:rFonts w:asciiTheme="minorHAnsi" w:hAnsiTheme="minorHAnsi"/>
        </w:rPr>
        <w:t>ost likely</w:t>
      </w:r>
      <w:r w:rsidR="00697C3B">
        <w:rPr>
          <w:rFonts w:asciiTheme="minorHAnsi" w:hAnsiTheme="minorHAnsi"/>
        </w:rPr>
        <w:t xml:space="preserve"> as the necessary parameters</w:t>
      </w:r>
      <w:r w:rsidR="00896F12">
        <w:rPr>
          <w:rFonts w:asciiTheme="minorHAnsi" w:hAnsiTheme="minorHAnsi"/>
        </w:rPr>
        <w:t>).</w:t>
      </w:r>
      <w:r w:rsidR="004E308C">
        <w:rPr>
          <w:rFonts w:asciiTheme="minorHAnsi" w:hAnsiTheme="minorHAnsi"/>
        </w:rPr>
        <w:t xml:space="preserve">  Some internal logic structure involved as well (AND, OR gates).</w:t>
      </w:r>
    </w:p>
    <w:p w14:paraId="202A84E5" w14:textId="77777777" w:rsidR="00E4736A" w:rsidRDefault="00E4736A" w:rsidP="00F53F45">
      <w:pPr>
        <w:pStyle w:val="ListParagraph"/>
        <w:ind w:left="1440"/>
        <w:rPr>
          <w:rFonts w:asciiTheme="minorHAnsi" w:hAnsiTheme="minorHAnsi"/>
        </w:rPr>
      </w:pPr>
    </w:p>
    <w:p w14:paraId="1A38F5D3" w14:textId="77777777" w:rsidR="00E4736A" w:rsidRDefault="00E4736A" w:rsidP="00F53F45">
      <w:pPr>
        <w:pStyle w:val="ListParagraph"/>
        <w:ind w:left="1440"/>
        <w:rPr>
          <w:rFonts w:asciiTheme="minorHAnsi" w:hAnsiTheme="minorHAnsi"/>
        </w:rPr>
      </w:pPr>
      <w:r>
        <w:rPr>
          <w:rFonts w:asciiTheme="minorHAnsi" w:hAnsiTheme="minorHAnsi"/>
        </w:rPr>
        <w:t>Result is a composite distribution</w:t>
      </w:r>
      <w:r w:rsidR="00697C3B">
        <w:rPr>
          <w:rFonts w:asciiTheme="minorHAnsi" w:hAnsiTheme="minorHAnsi"/>
        </w:rPr>
        <w:t xml:space="preserve"> of response time</w:t>
      </w:r>
      <w:r>
        <w:rPr>
          <w:rFonts w:asciiTheme="minorHAnsi" w:hAnsiTheme="minorHAnsi"/>
        </w:rPr>
        <w:t>; can apply the respective percentiles to determine characteristic operator response times.</w:t>
      </w:r>
    </w:p>
    <w:p w14:paraId="163B4EB6" w14:textId="77777777" w:rsidR="00E4736A" w:rsidRDefault="00E4736A" w:rsidP="00F53F45">
      <w:pPr>
        <w:pStyle w:val="ListParagraph"/>
        <w:ind w:left="1440"/>
        <w:rPr>
          <w:rFonts w:asciiTheme="minorHAnsi" w:hAnsiTheme="minorHAnsi"/>
        </w:rPr>
      </w:pPr>
    </w:p>
    <w:p w14:paraId="7C475249" w14:textId="77777777" w:rsidR="00E4736A" w:rsidRDefault="00E4736A" w:rsidP="00F53F45">
      <w:pPr>
        <w:pStyle w:val="ListParagraph"/>
        <w:ind w:left="1440"/>
        <w:rPr>
          <w:rFonts w:asciiTheme="minorHAnsi" w:hAnsiTheme="minorHAnsi"/>
        </w:rPr>
      </w:pPr>
      <w:r>
        <w:rPr>
          <w:rFonts w:asciiTheme="minorHAnsi" w:hAnsiTheme="minorHAnsi"/>
        </w:rPr>
        <w:t xml:space="preserve">Assumption is that </w:t>
      </w:r>
      <w:r w:rsidR="00697C3B">
        <w:rPr>
          <w:rFonts w:asciiTheme="minorHAnsi" w:hAnsiTheme="minorHAnsi"/>
        </w:rPr>
        <w:t xml:space="preserve">the action </w:t>
      </w:r>
      <w:r>
        <w:rPr>
          <w:rFonts w:asciiTheme="minorHAnsi" w:hAnsiTheme="minorHAnsi"/>
        </w:rPr>
        <w:t xml:space="preserve">will always </w:t>
      </w:r>
      <w:r w:rsidR="00697C3B">
        <w:rPr>
          <w:rFonts w:asciiTheme="minorHAnsi" w:hAnsiTheme="minorHAnsi"/>
        </w:rPr>
        <w:t xml:space="preserve">eventually </w:t>
      </w:r>
      <w:r>
        <w:rPr>
          <w:rFonts w:asciiTheme="minorHAnsi" w:hAnsiTheme="minorHAnsi"/>
        </w:rPr>
        <w:t>get done (the “fail to act” option is not currently modeled; evaluating incorporation in future analyses).</w:t>
      </w:r>
      <w:r w:rsidR="009143D4">
        <w:rPr>
          <w:rFonts w:asciiTheme="minorHAnsi" w:hAnsiTheme="minorHAnsi"/>
        </w:rPr>
        <w:t xml:space="preserve">  Have only modeled ruptures to-date; small leaks/seepers/etc. not yet modeled.</w:t>
      </w:r>
    </w:p>
    <w:p w14:paraId="572CC73C" w14:textId="77777777" w:rsidR="004E308C" w:rsidRDefault="004E308C" w:rsidP="00F53F45">
      <w:pPr>
        <w:pStyle w:val="ListParagraph"/>
        <w:ind w:left="1440"/>
        <w:rPr>
          <w:rFonts w:asciiTheme="minorHAnsi" w:hAnsiTheme="minorHAnsi"/>
        </w:rPr>
      </w:pPr>
    </w:p>
    <w:p w14:paraId="6BE4276E" w14:textId="77777777" w:rsidR="00F1311B" w:rsidRDefault="00F1311B" w:rsidP="001D561F">
      <w:pPr>
        <w:pStyle w:val="ListParagraph"/>
        <w:rPr>
          <w:rFonts w:asciiTheme="minorHAnsi" w:hAnsiTheme="minorHAnsi"/>
        </w:rPr>
      </w:pPr>
      <w:r>
        <w:rPr>
          <w:rFonts w:asciiTheme="minorHAnsi" w:hAnsiTheme="minorHAnsi"/>
        </w:rPr>
        <w:t>Estimating emergency response time –</w:t>
      </w:r>
    </w:p>
    <w:p w14:paraId="2AC9909D" w14:textId="77777777" w:rsidR="00F1311B" w:rsidRDefault="00F1311B" w:rsidP="001D561F">
      <w:pPr>
        <w:pStyle w:val="ListParagraph"/>
        <w:rPr>
          <w:rFonts w:asciiTheme="minorHAnsi" w:hAnsiTheme="minorHAnsi"/>
        </w:rPr>
      </w:pPr>
    </w:p>
    <w:p w14:paraId="11BD8F02" w14:textId="77777777" w:rsidR="00F1311B" w:rsidRDefault="00E4736A" w:rsidP="00697C3B">
      <w:pPr>
        <w:pStyle w:val="ListParagraph"/>
        <w:ind w:left="1440"/>
        <w:rPr>
          <w:rFonts w:asciiTheme="minorHAnsi" w:hAnsiTheme="minorHAnsi"/>
        </w:rPr>
      </w:pPr>
      <w:r>
        <w:rPr>
          <w:rFonts w:asciiTheme="minorHAnsi" w:hAnsiTheme="minorHAnsi"/>
        </w:rPr>
        <w:t xml:space="preserve">Similar </w:t>
      </w:r>
      <w:r w:rsidR="00C4496E">
        <w:rPr>
          <w:rFonts w:asciiTheme="minorHAnsi" w:hAnsiTheme="minorHAnsi"/>
        </w:rPr>
        <w:t xml:space="preserve">approach; mix of random </w:t>
      </w:r>
      <w:r w:rsidR="00697C3B">
        <w:rPr>
          <w:rFonts w:asciiTheme="minorHAnsi" w:hAnsiTheme="minorHAnsi"/>
        </w:rPr>
        <w:t xml:space="preserve">(uniform distribution) </w:t>
      </w:r>
      <w:r w:rsidR="00C4496E">
        <w:rPr>
          <w:rFonts w:asciiTheme="minorHAnsi" w:hAnsiTheme="minorHAnsi"/>
        </w:rPr>
        <w:t>variables and those assigned a Beta distribution.</w:t>
      </w:r>
    </w:p>
    <w:p w14:paraId="30240D81" w14:textId="77777777" w:rsidR="00C4496E" w:rsidRDefault="00C4496E" w:rsidP="001D561F">
      <w:pPr>
        <w:pStyle w:val="ListParagraph"/>
        <w:rPr>
          <w:rFonts w:asciiTheme="minorHAnsi" w:hAnsiTheme="minorHAnsi"/>
        </w:rPr>
      </w:pPr>
      <w:r>
        <w:rPr>
          <w:rFonts w:asciiTheme="minorHAnsi" w:hAnsiTheme="minorHAnsi"/>
        </w:rPr>
        <w:tab/>
      </w:r>
    </w:p>
    <w:p w14:paraId="7226D62B" w14:textId="77777777" w:rsidR="00C4496E" w:rsidRDefault="00C4496E" w:rsidP="001D561F">
      <w:pPr>
        <w:pStyle w:val="ListParagraph"/>
        <w:rPr>
          <w:rFonts w:asciiTheme="minorHAnsi" w:hAnsiTheme="minorHAnsi"/>
        </w:rPr>
      </w:pPr>
      <w:r>
        <w:rPr>
          <w:rFonts w:asciiTheme="minorHAnsi" w:hAnsiTheme="minorHAnsi"/>
        </w:rPr>
        <w:tab/>
      </w:r>
      <w:r w:rsidR="00C332FC">
        <w:rPr>
          <w:rFonts w:asciiTheme="minorHAnsi" w:hAnsiTheme="minorHAnsi"/>
        </w:rPr>
        <w:t>Calculate response time distribution and downstream migration distance distribution.</w:t>
      </w:r>
    </w:p>
    <w:p w14:paraId="56F31453" w14:textId="77777777" w:rsidR="00F1311B" w:rsidRDefault="00F1311B" w:rsidP="001D561F">
      <w:pPr>
        <w:pStyle w:val="ListParagraph"/>
        <w:rPr>
          <w:rFonts w:asciiTheme="minorHAnsi" w:hAnsiTheme="minorHAnsi"/>
        </w:rPr>
      </w:pPr>
    </w:p>
    <w:p w14:paraId="465F92C9" w14:textId="77777777" w:rsidR="00F1311B" w:rsidRDefault="00697C3B" w:rsidP="001D561F">
      <w:pPr>
        <w:pStyle w:val="ListParagraph"/>
        <w:rPr>
          <w:rFonts w:asciiTheme="minorHAnsi" w:hAnsiTheme="minorHAnsi"/>
        </w:rPr>
      </w:pPr>
      <w:r>
        <w:rPr>
          <w:rFonts w:asciiTheme="minorHAnsi" w:hAnsiTheme="minorHAnsi"/>
        </w:rPr>
        <w:t xml:space="preserve">Group: </w:t>
      </w:r>
      <w:r w:rsidR="00C332FC">
        <w:rPr>
          <w:rFonts w:asciiTheme="minorHAnsi" w:hAnsiTheme="minorHAnsi"/>
        </w:rPr>
        <w:t>For decision making, which distribution percentiles are used?  Typically use P50 for staging equipment, etc.  Tend to use P95 for identifying potential receptors, etc.</w:t>
      </w:r>
      <w:r w:rsidR="00425D55">
        <w:rPr>
          <w:rFonts w:asciiTheme="minorHAnsi" w:hAnsiTheme="minorHAnsi"/>
        </w:rPr>
        <w:t xml:space="preserve">  </w:t>
      </w:r>
      <w:r>
        <w:rPr>
          <w:rFonts w:asciiTheme="minorHAnsi" w:hAnsiTheme="minorHAnsi"/>
        </w:rPr>
        <w:t>In</w:t>
      </w:r>
      <w:r w:rsidR="00425D55">
        <w:rPr>
          <w:rFonts w:asciiTheme="minorHAnsi" w:hAnsiTheme="minorHAnsi"/>
        </w:rPr>
        <w:t xml:space="preserve"> general, results have shown longer than </w:t>
      </w:r>
      <w:r>
        <w:rPr>
          <w:rFonts w:asciiTheme="minorHAnsi" w:hAnsiTheme="minorHAnsi"/>
        </w:rPr>
        <w:t xml:space="preserve">previously estimated response </w:t>
      </w:r>
      <w:r w:rsidR="00425D55">
        <w:rPr>
          <w:rFonts w:asciiTheme="minorHAnsi" w:hAnsiTheme="minorHAnsi"/>
        </w:rPr>
        <w:t xml:space="preserve">times.  </w:t>
      </w:r>
      <w:r>
        <w:rPr>
          <w:rFonts w:asciiTheme="minorHAnsi" w:hAnsiTheme="minorHAnsi"/>
        </w:rPr>
        <w:t xml:space="preserve">Are using this information to </w:t>
      </w:r>
      <w:r w:rsidR="00425D55">
        <w:rPr>
          <w:rFonts w:asciiTheme="minorHAnsi" w:hAnsiTheme="minorHAnsi"/>
        </w:rPr>
        <w:t xml:space="preserve">improve procedures to shorten times (can </w:t>
      </w:r>
      <w:r>
        <w:rPr>
          <w:rFonts w:asciiTheme="minorHAnsi" w:hAnsiTheme="minorHAnsi"/>
        </w:rPr>
        <w:t xml:space="preserve">now quantify the </w:t>
      </w:r>
      <w:r w:rsidR="00425D55">
        <w:rPr>
          <w:rFonts w:asciiTheme="minorHAnsi" w:hAnsiTheme="minorHAnsi"/>
        </w:rPr>
        <w:t>amount of improvement).</w:t>
      </w:r>
    </w:p>
    <w:p w14:paraId="5B8F12AB" w14:textId="77777777" w:rsidR="00154D6A" w:rsidRPr="00697C3B" w:rsidRDefault="00154D6A" w:rsidP="00154D6A">
      <w:pPr>
        <w:rPr>
          <w:rFonts w:asciiTheme="minorHAnsi" w:eastAsia="Calibri" w:hAnsiTheme="minorHAnsi"/>
          <w:sz w:val="22"/>
          <w:szCs w:val="22"/>
        </w:rPr>
      </w:pPr>
    </w:p>
    <w:p w14:paraId="1ACC084F" w14:textId="77777777" w:rsidR="0033435B" w:rsidRPr="00697C3B" w:rsidRDefault="00697C3B" w:rsidP="00154D6A">
      <w:pPr>
        <w:ind w:left="720"/>
        <w:rPr>
          <w:rFonts w:asciiTheme="minorHAnsi" w:eastAsia="Calibri" w:hAnsiTheme="minorHAnsi"/>
          <w:sz w:val="22"/>
          <w:szCs w:val="22"/>
        </w:rPr>
      </w:pPr>
      <w:r>
        <w:rPr>
          <w:rFonts w:asciiTheme="minorHAnsi" w:eastAsia="Calibri" w:hAnsiTheme="minorHAnsi"/>
          <w:sz w:val="22"/>
          <w:szCs w:val="22"/>
        </w:rPr>
        <w:t>Modeling of h</w:t>
      </w:r>
      <w:r w:rsidR="00154D6A" w:rsidRPr="00697C3B">
        <w:rPr>
          <w:rFonts w:asciiTheme="minorHAnsi" w:eastAsia="Calibri" w:hAnsiTheme="minorHAnsi"/>
          <w:sz w:val="22"/>
          <w:szCs w:val="22"/>
        </w:rPr>
        <w:t>uman factors</w:t>
      </w:r>
      <w:r>
        <w:rPr>
          <w:rFonts w:asciiTheme="minorHAnsi" w:eastAsia="Calibri" w:hAnsiTheme="minorHAnsi"/>
          <w:sz w:val="22"/>
          <w:szCs w:val="22"/>
        </w:rPr>
        <w:t xml:space="preserve"> for likelihood modeling</w:t>
      </w:r>
      <w:r w:rsidR="00154D6A" w:rsidRPr="00697C3B">
        <w:rPr>
          <w:rFonts w:asciiTheme="minorHAnsi" w:eastAsia="Calibri" w:hAnsiTheme="minorHAnsi"/>
          <w:sz w:val="22"/>
          <w:szCs w:val="22"/>
        </w:rPr>
        <w:t xml:space="preserve">? – Airline industry has ID’d a “dirty dozen” – fatigue, distractions, stress, lack of knowledge, lack of communication, complacency, lack of teamwork, lack of resources, pressure, lack of assertiveness, lack of awareness, norms.  MPLX does not consider all of these, but </w:t>
      </w:r>
      <w:r>
        <w:rPr>
          <w:rFonts w:asciiTheme="minorHAnsi" w:eastAsia="Calibri" w:hAnsiTheme="minorHAnsi"/>
          <w:sz w:val="22"/>
          <w:szCs w:val="22"/>
        </w:rPr>
        <w:t xml:space="preserve">think that </w:t>
      </w:r>
      <w:r w:rsidR="00154D6A" w:rsidRPr="00697C3B">
        <w:rPr>
          <w:rFonts w:asciiTheme="minorHAnsi" w:eastAsia="Calibri" w:hAnsiTheme="minorHAnsi"/>
          <w:sz w:val="22"/>
          <w:szCs w:val="22"/>
        </w:rPr>
        <w:t xml:space="preserve">several </w:t>
      </w:r>
      <w:r>
        <w:rPr>
          <w:rFonts w:asciiTheme="minorHAnsi" w:eastAsia="Calibri" w:hAnsiTheme="minorHAnsi"/>
          <w:sz w:val="22"/>
          <w:szCs w:val="22"/>
        </w:rPr>
        <w:t xml:space="preserve">of these </w:t>
      </w:r>
      <w:r w:rsidR="00154D6A" w:rsidRPr="00697C3B">
        <w:rPr>
          <w:rFonts w:asciiTheme="minorHAnsi" w:eastAsia="Calibri" w:hAnsiTheme="minorHAnsi"/>
          <w:sz w:val="22"/>
          <w:szCs w:val="22"/>
        </w:rPr>
        <w:t xml:space="preserve">factors </w:t>
      </w:r>
      <w:r>
        <w:rPr>
          <w:rFonts w:asciiTheme="minorHAnsi" w:eastAsia="Calibri" w:hAnsiTheme="minorHAnsi"/>
          <w:sz w:val="22"/>
          <w:szCs w:val="22"/>
        </w:rPr>
        <w:t xml:space="preserve">are </w:t>
      </w:r>
      <w:r w:rsidR="00154D6A" w:rsidRPr="00697C3B">
        <w:rPr>
          <w:rFonts w:asciiTheme="minorHAnsi" w:eastAsia="Calibri" w:hAnsiTheme="minorHAnsi"/>
          <w:sz w:val="22"/>
          <w:szCs w:val="22"/>
        </w:rPr>
        <w:t xml:space="preserve">related to likelihood.  Would </w:t>
      </w:r>
      <w:r>
        <w:rPr>
          <w:rFonts w:asciiTheme="minorHAnsi" w:eastAsia="Calibri" w:hAnsiTheme="minorHAnsi"/>
          <w:sz w:val="22"/>
          <w:szCs w:val="22"/>
        </w:rPr>
        <w:t xml:space="preserve">need </w:t>
      </w:r>
      <w:r w:rsidR="00154D6A" w:rsidRPr="00697C3B">
        <w:rPr>
          <w:rFonts w:asciiTheme="minorHAnsi" w:eastAsia="Calibri" w:hAnsiTheme="minorHAnsi"/>
          <w:sz w:val="22"/>
          <w:szCs w:val="22"/>
        </w:rPr>
        <w:t>to come up with associated</w:t>
      </w:r>
      <w:r>
        <w:rPr>
          <w:rFonts w:asciiTheme="minorHAnsi" w:eastAsia="Calibri" w:hAnsiTheme="minorHAnsi"/>
          <w:sz w:val="22"/>
          <w:szCs w:val="22"/>
        </w:rPr>
        <w:t xml:space="preserve"> measures to put into a model.</w:t>
      </w:r>
    </w:p>
    <w:p w14:paraId="20677E8A" w14:textId="77777777" w:rsidR="0033435B" w:rsidRPr="00697C3B" w:rsidRDefault="0033435B" w:rsidP="00154D6A">
      <w:pPr>
        <w:ind w:left="720"/>
        <w:rPr>
          <w:rFonts w:asciiTheme="minorHAnsi" w:eastAsia="Calibri" w:hAnsiTheme="minorHAnsi"/>
          <w:sz w:val="22"/>
          <w:szCs w:val="22"/>
        </w:rPr>
      </w:pPr>
    </w:p>
    <w:p w14:paraId="3D6E44AE" w14:textId="77777777" w:rsidR="00154D6A" w:rsidRPr="00697C3B" w:rsidRDefault="007D6CA5" w:rsidP="00154D6A">
      <w:pPr>
        <w:ind w:left="720"/>
        <w:rPr>
          <w:rFonts w:asciiTheme="minorHAnsi" w:eastAsia="Calibri" w:hAnsiTheme="minorHAnsi"/>
          <w:sz w:val="22"/>
          <w:szCs w:val="22"/>
        </w:rPr>
      </w:pPr>
      <w:r w:rsidRPr="00697C3B">
        <w:rPr>
          <w:rFonts w:asciiTheme="minorHAnsi" w:eastAsia="Calibri" w:hAnsiTheme="minorHAnsi"/>
          <w:sz w:val="22"/>
          <w:szCs w:val="22"/>
        </w:rPr>
        <w:lastRenderedPageBreak/>
        <w:t>Complexity is one issue thought to be relevant.  Co</w:t>
      </w:r>
      <w:r w:rsidR="007F03DD" w:rsidRPr="00697C3B">
        <w:rPr>
          <w:rFonts w:asciiTheme="minorHAnsi" w:eastAsia="Calibri" w:hAnsiTheme="minorHAnsi"/>
          <w:sz w:val="22"/>
          <w:szCs w:val="22"/>
        </w:rPr>
        <w:t xml:space="preserve">mmunications are also important (shift turnover, etc.).  </w:t>
      </w:r>
      <w:r w:rsidR="00E86861" w:rsidRPr="00697C3B">
        <w:rPr>
          <w:rFonts w:asciiTheme="minorHAnsi" w:eastAsia="Calibri" w:hAnsiTheme="minorHAnsi"/>
          <w:sz w:val="22"/>
          <w:szCs w:val="22"/>
        </w:rPr>
        <w:t>Drills can be a potential source of data for human actions.</w:t>
      </w:r>
    </w:p>
    <w:p w14:paraId="4A4DAB2A" w14:textId="77777777" w:rsidR="004A6795" w:rsidRPr="00697C3B" w:rsidRDefault="004A6795" w:rsidP="00154D6A">
      <w:pPr>
        <w:ind w:left="720"/>
        <w:rPr>
          <w:rFonts w:asciiTheme="minorHAnsi" w:eastAsia="Calibri" w:hAnsiTheme="minorHAnsi"/>
          <w:sz w:val="22"/>
          <w:szCs w:val="22"/>
        </w:rPr>
      </w:pPr>
    </w:p>
    <w:p w14:paraId="20AC4FF0" w14:textId="77777777" w:rsidR="004A6795" w:rsidRPr="00697C3B" w:rsidRDefault="00122D18" w:rsidP="00154D6A">
      <w:pPr>
        <w:ind w:left="720"/>
        <w:rPr>
          <w:rFonts w:asciiTheme="minorHAnsi" w:eastAsia="Calibri" w:hAnsiTheme="minorHAnsi"/>
          <w:sz w:val="22"/>
          <w:szCs w:val="22"/>
        </w:rPr>
      </w:pPr>
      <w:r w:rsidRPr="00697C3B">
        <w:rPr>
          <w:rFonts w:asciiTheme="minorHAnsi" w:eastAsia="Calibri" w:hAnsiTheme="minorHAnsi"/>
          <w:sz w:val="22"/>
          <w:szCs w:val="22"/>
        </w:rPr>
        <w:t xml:space="preserve">Team: </w:t>
      </w:r>
      <w:r w:rsidR="00F4729F" w:rsidRPr="00697C3B">
        <w:rPr>
          <w:rFonts w:asciiTheme="minorHAnsi" w:eastAsia="Calibri" w:hAnsiTheme="minorHAnsi"/>
          <w:sz w:val="22"/>
          <w:szCs w:val="22"/>
        </w:rPr>
        <w:t>Noted PG&amp;E system (</w:t>
      </w:r>
      <w:r w:rsidR="000E1D8E" w:rsidRPr="00697C3B">
        <w:rPr>
          <w:rFonts w:asciiTheme="minorHAnsi" w:eastAsia="Calibri" w:hAnsiTheme="minorHAnsi"/>
          <w:sz w:val="22"/>
          <w:szCs w:val="22"/>
        </w:rPr>
        <w:t>EM</w:t>
      </w:r>
      <w:r w:rsidR="00F4729F" w:rsidRPr="00697C3B">
        <w:rPr>
          <w:rFonts w:asciiTheme="minorHAnsi" w:eastAsia="Calibri" w:hAnsiTheme="minorHAnsi"/>
          <w:sz w:val="22"/>
          <w:szCs w:val="22"/>
        </w:rPr>
        <w:t>PAP?) to encourage ID of perceived deficiencies on the system.  Involves human actions to some degree.</w:t>
      </w:r>
    </w:p>
    <w:p w14:paraId="0D837053" w14:textId="77777777" w:rsidR="00122D18" w:rsidRPr="00697C3B" w:rsidRDefault="00122D18" w:rsidP="00154D6A">
      <w:pPr>
        <w:ind w:left="720"/>
        <w:rPr>
          <w:rFonts w:asciiTheme="minorHAnsi" w:eastAsia="Calibri" w:hAnsiTheme="minorHAnsi"/>
          <w:sz w:val="22"/>
          <w:szCs w:val="22"/>
        </w:rPr>
      </w:pPr>
    </w:p>
    <w:p w14:paraId="0678D43B" w14:textId="77777777" w:rsidR="00122D18" w:rsidRPr="00697C3B" w:rsidRDefault="00122D18" w:rsidP="00154D6A">
      <w:pPr>
        <w:ind w:left="720"/>
        <w:rPr>
          <w:rFonts w:asciiTheme="minorHAnsi" w:eastAsia="Calibri" w:hAnsiTheme="minorHAnsi"/>
          <w:sz w:val="22"/>
          <w:szCs w:val="22"/>
        </w:rPr>
      </w:pPr>
      <w:r w:rsidRPr="00697C3B">
        <w:rPr>
          <w:rFonts w:asciiTheme="minorHAnsi" w:eastAsia="Calibri" w:hAnsiTheme="minorHAnsi"/>
          <w:sz w:val="22"/>
          <w:szCs w:val="22"/>
        </w:rPr>
        <w:t>NTSB possible data source for human factors data.</w:t>
      </w:r>
    </w:p>
    <w:p w14:paraId="64729820" w14:textId="77777777" w:rsidR="00122D18" w:rsidRPr="00697C3B" w:rsidRDefault="00122D18" w:rsidP="00154D6A">
      <w:pPr>
        <w:ind w:left="720"/>
        <w:rPr>
          <w:rFonts w:asciiTheme="minorHAnsi" w:eastAsia="Calibri" w:hAnsiTheme="minorHAnsi"/>
          <w:sz w:val="22"/>
          <w:szCs w:val="22"/>
        </w:rPr>
      </w:pPr>
    </w:p>
    <w:p w14:paraId="1B42E269" w14:textId="77777777" w:rsidR="00122D18" w:rsidRPr="00697C3B" w:rsidRDefault="00122D18" w:rsidP="00154D6A">
      <w:pPr>
        <w:ind w:left="720"/>
        <w:rPr>
          <w:rFonts w:asciiTheme="minorHAnsi" w:eastAsia="Calibri" w:hAnsiTheme="minorHAnsi"/>
          <w:sz w:val="22"/>
          <w:szCs w:val="22"/>
        </w:rPr>
      </w:pPr>
      <w:r w:rsidRPr="00697C3B">
        <w:rPr>
          <w:rFonts w:asciiTheme="minorHAnsi" w:eastAsia="Calibri" w:hAnsiTheme="minorHAnsi"/>
          <w:sz w:val="22"/>
          <w:szCs w:val="22"/>
        </w:rPr>
        <w:t>MPLX does complexity analyses for field operations as part of their overall risk reduction activities.</w:t>
      </w:r>
    </w:p>
    <w:p w14:paraId="6FF4A75D" w14:textId="77777777" w:rsidR="00122D18" w:rsidRPr="00697C3B" w:rsidRDefault="00122D18" w:rsidP="00154D6A">
      <w:pPr>
        <w:ind w:left="720"/>
        <w:rPr>
          <w:rFonts w:asciiTheme="minorHAnsi" w:eastAsia="Calibri" w:hAnsiTheme="minorHAnsi"/>
          <w:sz w:val="22"/>
          <w:szCs w:val="22"/>
        </w:rPr>
      </w:pPr>
    </w:p>
    <w:p w14:paraId="17C59718" w14:textId="77777777" w:rsidR="00122D18" w:rsidRPr="00697C3B" w:rsidRDefault="00CB5AE1" w:rsidP="00154D6A">
      <w:pPr>
        <w:ind w:left="720"/>
        <w:rPr>
          <w:rFonts w:asciiTheme="minorHAnsi" w:eastAsia="Calibri" w:hAnsiTheme="minorHAnsi"/>
          <w:sz w:val="22"/>
          <w:szCs w:val="22"/>
        </w:rPr>
      </w:pPr>
      <w:r>
        <w:rPr>
          <w:rFonts w:asciiTheme="minorHAnsi" w:eastAsia="Calibri" w:hAnsiTheme="minorHAnsi"/>
          <w:sz w:val="22"/>
          <w:szCs w:val="22"/>
        </w:rPr>
        <w:t xml:space="preserve">Hereth: </w:t>
      </w:r>
      <w:r w:rsidR="00122D18" w:rsidRPr="00697C3B">
        <w:rPr>
          <w:rFonts w:asciiTheme="minorHAnsi" w:eastAsia="Calibri" w:hAnsiTheme="minorHAnsi"/>
          <w:sz w:val="22"/>
          <w:szCs w:val="22"/>
        </w:rPr>
        <w:t>DOE human performance improvement document available on the web (</w:t>
      </w:r>
      <w:hyperlink r:id="rId8" w:history="1">
        <w:r w:rsidRPr="00D26EE2">
          <w:rPr>
            <w:rStyle w:val="Hyperlink"/>
            <w:rFonts w:asciiTheme="minorHAnsi" w:eastAsia="Calibri" w:hAnsiTheme="minorHAnsi"/>
            <w:sz w:val="22"/>
            <w:szCs w:val="22"/>
          </w:rPr>
          <w:t>http://energy.gov/sites/prod/files/2013/06/f1/doe-hdbk-1028-2009_volume1.pdf</w:t>
        </w:r>
      </w:hyperlink>
      <w:r w:rsidR="00122D18" w:rsidRPr="00697C3B">
        <w:rPr>
          <w:rFonts w:asciiTheme="minorHAnsi" w:eastAsia="Calibri" w:hAnsiTheme="minorHAnsi"/>
          <w:sz w:val="22"/>
          <w:szCs w:val="22"/>
        </w:rPr>
        <w:t>).  Knows of one operator that is applying to all field operations.</w:t>
      </w:r>
      <w:r>
        <w:rPr>
          <w:rFonts w:asciiTheme="minorHAnsi" w:eastAsia="Calibri" w:hAnsiTheme="minorHAnsi"/>
          <w:sz w:val="22"/>
          <w:szCs w:val="22"/>
        </w:rPr>
        <w:t xml:space="preserve">  </w:t>
      </w:r>
    </w:p>
    <w:p w14:paraId="12423463" w14:textId="77777777" w:rsidR="00122D18" w:rsidRPr="00697C3B" w:rsidRDefault="00122D18" w:rsidP="00154D6A">
      <w:pPr>
        <w:ind w:left="720"/>
        <w:rPr>
          <w:rFonts w:asciiTheme="minorHAnsi" w:eastAsia="Calibri" w:hAnsiTheme="minorHAnsi"/>
          <w:sz w:val="22"/>
          <w:szCs w:val="22"/>
        </w:rPr>
      </w:pPr>
    </w:p>
    <w:p w14:paraId="10E06414" w14:textId="77777777" w:rsidR="00122D18" w:rsidRPr="00697C3B" w:rsidRDefault="00122D18" w:rsidP="00154D6A">
      <w:pPr>
        <w:ind w:left="720"/>
        <w:rPr>
          <w:rFonts w:asciiTheme="minorHAnsi" w:eastAsia="Calibri" w:hAnsiTheme="minorHAnsi"/>
          <w:sz w:val="22"/>
          <w:szCs w:val="22"/>
        </w:rPr>
      </w:pPr>
      <w:r w:rsidRPr="00697C3B">
        <w:rPr>
          <w:rFonts w:asciiTheme="minorHAnsi" w:eastAsia="Calibri" w:hAnsiTheme="minorHAnsi"/>
          <w:sz w:val="22"/>
          <w:szCs w:val="22"/>
        </w:rPr>
        <w:t>MPLX noted that human factors is a relevant cause for accidents, so any guidance the document can provide will be helpful.</w:t>
      </w:r>
    </w:p>
    <w:p w14:paraId="0B6C09E4" w14:textId="77777777" w:rsidR="00423F06" w:rsidRPr="00697C3B" w:rsidRDefault="00423F06" w:rsidP="00154D6A">
      <w:pPr>
        <w:ind w:left="720"/>
        <w:rPr>
          <w:rFonts w:asciiTheme="minorHAnsi" w:eastAsia="Calibri" w:hAnsiTheme="minorHAnsi"/>
          <w:sz w:val="22"/>
          <w:szCs w:val="22"/>
        </w:rPr>
      </w:pPr>
    </w:p>
    <w:p w14:paraId="4AC43343" w14:textId="77777777" w:rsidR="00423F06" w:rsidRPr="00697C3B" w:rsidRDefault="00423F06" w:rsidP="00154D6A">
      <w:pPr>
        <w:ind w:left="720"/>
        <w:rPr>
          <w:rFonts w:asciiTheme="minorHAnsi" w:eastAsia="Calibri" w:hAnsiTheme="minorHAnsi"/>
          <w:sz w:val="22"/>
          <w:szCs w:val="22"/>
        </w:rPr>
      </w:pPr>
      <w:r w:rsidRPr="00697C3B">
        <w:rPr>
          <w:rFonts w:asciiTheme="minorHAnsi" w:eastAsia="Calibri" w:hAnsiTheme="minorHAnsi"/>
          <w:sz w:val="22"/>
          <w:szCs w:val="22"/>
        </w:rPr>
        <w:t>CSA group has paper out on human factors</w:t>
      </w:r>
      <w:r w:rsidR="001E1E3F" w:rsidRPr="00697C3B">
        <w:rPr>
          <w:rFonts w:asciiTheme="minorHAnsi" w:eastAsia="Calibri" w:hAnsiTheme="minorHAnsi"/>
          <w:sz w:val="22"/>
          <w:szCs w:val="22"/>
        </w:rPr>
        <w:t xml:space="preserve"> (** available for RMWG use?) (Pat Westrick)</w:t>
      </w:r>
      <w:r w:rsidRPr="00697C3B">
        <w:rPr>
          <w:rFonts w:asciiTheme="minorHAnsi" w:eastAsia="Calibri" w:hAnsiTheme="minorHAnsi"/>
          <w:sz w:val="22"/>
          <w:szCs w:val="22"/>
        </w:rPr>
        <w:t>; PRCI</w:t>
      </w:r>
      <w:r w:rsidR="001E1E3F" w:rsidRPr="00697C3B">
        <w:rPr>
          <w:rFonts w:asciiTheme="minorHAnsi" w:eastAsia="Calibri" w:hAnsiTheme="minorHAnsi"/>
          <w:sz w:val="22"/>
          <w:szCs w:val="22"/>
        </w:rPr>
        <w:t xml:space="preserve"> is looking at potential</w:t>
      </w:r>
      <w:r w:rsidRPr="00697C3B">
        <w:rPr>
          <w:rFonts w:asciiTheme="minorHAnsi" w:eastAsia="Calibri" w:hAnsiTheme="minorHAnsi"/>
          <w:sz w:val="22"/>
          <w:szCs w:val="22"/>
        </w:rPr>
        <w:t xml:space="preserve"> project</w:t>
      </w:r>
      <w:r w:rsidR="001E1E3F" w:rsidRPr="00697C3B">
        <w:rPr>
          <w:rFonts w:asciiTheme="minorHAnsi" w:eastAsia="Calibri" w:hAnsiTheme="minorHAnsi"/>
          <w:sz w:val="22"/>
          <w:szCs w:val="22"/>
        </w:rPr>
        <w:t xml:space="preserve"> to look at human factors related to pipeline operations.</w:t>
      </w:r>
    </w:p>
    <w:p w14:paraId="63EF7D76" w14:textId="77777777" w:rsidR="009700B2" w:rsidRDefault="00423F06" w:rsidP="008F3069">
      <w:pPr>
        <w:rPr>
          <w:rFonts w:asciiTheme="minorHAnsi" w:hAnsiTheme="minorHAnsi"/>
        </w:rPr>
      </w:pPr>
      <w:r>
        <w:rPr>
          <w:rFonts w:asciiTheme="minorHAnsi" w:hAnsiTheme="minorHAnsi"/>
        </w:rPr>
        <w:tab/>
      </w:r>
    </w:p>
    <w:p w14:paraId="75ACF5D3" w14:textId="77777777" w:rsidR="001D561F" w:rsidRPr="001D561F" w:rsidRDefault="001D561F" w:rsidP="00862F35">
      <w:pPr>
        <w:pStyle w:val="ListParagraph"/>
        <w:numPr>
          <w:ilvl w:val="0"/>
          <w:numId w:val="1"/>
        </w:numPr>
        <w:rPr>
          <w:rFonts w:asciiTheme="minorHAnsi" w:hAnsiTheme="minorHAnsi"/>
        </w:rPr>
      </w:pPr>
      <w:r w:rsidRPr="001D561F">
        <w:rPr>
          <w:rFonts w:asciiTheme="minorHAnsi" w:hAnsiTheme="minorHAnsi"/>
        </w:rPr>
        <w:t>Technical Roundtable Discussion</w:t>
      </w:r>
      <w:r>
        <w:rPr>
          <w:rFonts w:asciiTheme="minorHAnsi" w:hAnsiTheme="minorHAnsi"/>
        </w:rPr>
        <w:t xml:space="preserve"> </w:t>
      </w:r>
      <w:r w:rsidRPr="001D561F">
        <w:rPr>
          <w:rFonts w:asciiTheme="minorHAnsi" w:hAnsiTheme="minorHAnsi"/>
        </w:rPr>
        <w:t>with the day’s technical presenters</w:t>
      </w:r>
      <w:r>
        <w:rPr>
          <w:rFonts w:asciiTheme="minorHAnsi" w:hAnsiTheme="minorHAnsi"/>
        </w:rPr>
        <w:t xml:space="preserve"> (D</w:t>
      </w:r>
      <w:r w:rsidRPr="001D561F">
        <w:rPr>
          <w:rFonts w:asciiTheme="minorHAnsi" w:hAnsiTheme="minorHAnsi"/>
        </w:rPr>
        <w:t>ane Spillers</w:t>
      </w:r>
      <w:r>
        <w:rPr>
          <w:rFonts w:asciiTheme="minorHAnsi" w:hAnsiTheme="minorHAnsi"/>
        </w:rPr>
        <w:t>)</w:t>
      </w:r>
      <w:r w:rsidR="00BC67F5">
        <w:rPr>
          <w:rFonts w:asciiTheme="minorHAnsi" w:hAnsiTheme="minorHAnsi"/>
        </w:rPr>
        <w:t xml:space="preserve">  Not conducted; team discussions in respective technical presentation discussions deemed adequate.</w:t>
      </w:r>
    </w:p>
    <w:p w14:paraId="075F9751" w14:textId="77777777" w:rsidR="001D561F" w:rsidRPr="001D561F" w:rsidRDefault="001D561F" w:rsidP="001D561F">
      <w:pPr>
        <w:rPr>
          <w:rFonts w:asciiTheme="minorHAnsi" w:hAnsiTheme="minorHAnsi"/>
          <w:sz w:val="22"/>
          <w:szCs w:val="22"/>
        </w:rPr>
      </w:pPr>
    </w:p>
    <w:p w14:paraId="793CB50C" w14:textId="77777777" w:rsidR="001D561F" w:rsidRPr="001D561F" w:rsidRDefault="001D561F" w:rsidP="001D561F">
      <w:pPr>
        <w:rPr>
          <w:rFonts w:asciiTheme="minorHAnsi" w:hAnsiTheme="minorHAnsi"/>
          <w:sz w:val="22"/>
          <w:szCs w:val="22"/>
        </w:rPr>
      </w:pPr>
      <w:r w:rsidRPr="001D561F">
        <w:rPr>
          <w:rFonts w:asciiTheme="minorHAnsi" w:hAnsiTheme="minorHAnsi"/>
          <w:sz w:val="22"/>
          <w:szCs w:val="22"/>
        </w:rPr>
        <w:t>Wednesday, October 5 (8:30 AM - 4:30 PM)</w:t>
      </w:r>
    </w:p>
    <w:p w14:paraId="28FA7729" w14:textId="77777777" w:rsidR="001D561F" w:rsidRPr="001D561F" w:rsidRDefault="001D561F" w:rsidP="001D561F">
      <w:pPr>
        <w:rPr>
          <w:rFonts w:asciiTheme="minorHAnsi" w:hAnsiTheme="minorHAnsi"/>
          <w:sz w:val="22"/>
          <w:szCs w:val="22"/>
        </w:rPr>
      </w:pPr>
    </w:p>
    <w:p w14:paraId="2BBA25A8" w14:textId="77777777" w:rsidR="001D561F" w:rsidRDefault="001D561F" w:rsidP="00862F35">
      <w:pPr>
        <w:pStyle w:val="ListParagraph"/>
        <w:numPr>
          <w:ilvl w:val="0"/>
          <w:numId w:val="1"/>
        </w:numPr>
        <w:rPr>
          <w:rFonts w:asciiTheme="minorHAnsi" w:hAnsiTheme="minorHAnsi"/>
        </w:rPr>
      </w:pPr>
      <w:r w:rsidRPr="001D561F">
        <w:rPr>
          <w:rFonts w:asciiTheme="minorHAnsi" w:hAnsiTheme="minorHAnsi"/>
        </w:rPr>
        <w:t>Safety Moment</w:t>
      </w:r>
      <w:r w:rsidRPr="001D561F">
        <w:rPr>
          <w:rFonts w:asciiTheme="minorHAnsi" w:hAnsiTheme="minorHAnsi"/>
        </w:rPr>
        <w:tab/>
        <w:t>(Charlie Childs</w:t>
      </w:r>
      <w:r>
        <w:rPr>
          <w:rFonts w:asciiTheme="minorHAnsi" w:hAnsiTheme="minorHAnsi"/>
        </w:rPr>
        <w:t>/Steve Nanney)</w:t>
      </w:r>
    </w:p>
    <w:p w14:paraId="1F4355A1" w14:textId="77777777" w:rsidR="001D561F" w:rsidRDefault="001D561F" w:rsidP="001D561F">
      <w:pPr>
        <w:pStyle w:val="ListParagraph"/>
        <w:rPr>
          <w:rFonts w:asciiTheme="minorHAnsi" w:hAnsiTheme="minorHAnsi"/>
        </w:rPr>
      </w:pPr>
    </w:p>
    <w:p w14:paraId="7538D2C8" w14:textId="77777777" w:rsidR="00973A32" w:rsidRDefault="00CB5AE1" w:rsidP="001D561F">
      <w:pPr>
        <w:pStyle w:val="ListParagraph"/>
        <w:rPr>
          <w:rFonts w:asciiTheme="minorHAnsi" w:hAnsiTheme="minorHAnsi"/>
        </w:rPr>
      </w:pPr>
      <w:r>
        <w:rPr>
          <w:rFonts w:asciiTheme="minorHAnsi" w:hAnsiTheme="minorHAnsi"/>
        </w:rPr>
        <w:t xml:space="preserve">Ladder safety – be </w:t>
      </w:r>
      <w:r w:rsidR="0096092A">
        <w:rPr>
          <w:rFonts w:asciiTheme="minorHAnsi" w:hAnsiTheme="minorHAnsi"/>
        </w:rPr>
        <w:t>careful over the holidays</w:t>
      </w:r>
      <w:r>
        <w:rPr>
          <w:rFonts w:asciiTheme="minorHAnsi" w:hAnsiTheme="minorHAnsi"/>
        </w:rPr>
        <w:t>!</w:t>
      </w:r>
    </w:p>
    <w:p w14:paraId="1FFB45EF" w14:textId="77777777" w:rsidR="00973A32" w:rsidRPr="001D561F" w:rsidRDefault="00973A32" w:rsidP="001D561F">
      <w:pPr>
        <w:pStyle w:val="ListParagraph"/>
        <w:rPr>
          <w:rFonts w:asciiTheme="minorHAnsi" w:hAnsiTheme="minorHAnsi"/>
        </w:rPr>
      </w:pPr>
    </w:p>
    <w:p w14:paraId="05B69E4C" w14:textId="77777777" w:rsidR="001D561F" w:rsidRDefault="001D561F" w:rsidP="00862F35">
      <w:pPr>
        <w:pStyle w:val="ListParagraph"/>
        <w:numPr>
          <w:ilvl w:val="0"/>
          <w:numId w:val="1"/>
        </w:numPr>
        <w:rPr>
          <w:rFonts w:asciiTheme="minorHAnsi" w:hAnsiTheme="minorHAnsi"/>
        </w:rPr>
      </w:pPr>
      <w:r w:rsidRPr="001D561F">
        <w:rPr>
          <w:rFonts w:asciiTheme="minorHAnsi" w:hAnsiTheme="minorHAnsi"/>
        </w:rPr>
        <w:t>R&amp;D Project Briefing #1</w:t>
      </w:r>
      <w:r>
        <w:rPr>
          <w:rFonts w:asciiTheme="minorHAnsi" w:hAnsiTheme="minorHAnsi"/>
        </w:rPr>
        <w:t xml:space="preserve">: </w:t>
      </w:r>
      <w:r w:rsidRPr="001D561F">
        <w:rPr>
          <w:rFonts w:asciiTheme="minorHAnsi" w:hAnsiTheme="minorHAnsi"/>
        </w:rPr>
        <w:t xml:space="preserve">Paper Study on Risk Tolerance </w:t>
      </w:r>
      <w:r>
        <w:rPr>
          <w:rFonts w:asciiTheme="minorHAnsi" w:hAnsiTheme="minorHAnsi"/>
        </w:rPr>
        <w:t>(</w:t>
      </w:r>
      <w:hyperlink r:id="rId9" w:history="1">
        <w:r w:rsidRPr="008A777B">
          <w:rPr>
            <w:rStyle w:val="Hyperlink"/>
            <w:rFonts w:asciiTheme="minorHAnsi" w:hAnsiTheme="minorHAnsi"/>
          </w:rPr>
          <w:t>https://primis.phmsa.dot.gov/matrix/PrjHome.rdm?prj=639</w:t>
        </w:r>
      </w:hyperlink>
      <w:r w:rsidRPr="001D561F">
        <w:rPr>
          <w:rFonts w:asciiTheme="minorHAnsi" w:hAnsiTheme="minorHAnsi"/>
        </w:rPr>
        <w:t>)</w:t>
      </w:r>
      <w:r w:rsidR="001D597D">
        <w:rPr>
          <w:rFonts w:asciiTheme="minorHAnsi" w:hAnsiTheme="minorHAnsi"/>
        </w:rPr>
        <w:t xml:space="preserve"> (</w:t>
      </w:r>
      <w:r w:rsidRPr="001D561F">
        <w:rPr>
          <w:rFonts w:asciiTheme="minorHAnsi" w:hAnsiTheme="minorHAnsi"/>
        </w:rPr>
        <w:t>Susan Rose, Principal Engineer, Kiefner/ApplusRTD</w:t>
      </w:r>
      <w:r w:rsidR="001D597D">
        <w:rPr>
          <w:rFonts w:asciiTheme="minorHAnsi" w:hAnsiTheme="minorHAnsi"/>
        </w:rPr>
        <w:t>)</w:t>
      </w:r>
    </w:p>
    <w:p w14:paraId="49E36D20" w14:textId="312EA9F3" w:rsidR="00973A32" w:rsidRPr="00BE1684" w:rsidRDefault="00864F9F" w:rsidP="00973A32">
      <w:pPr>
        <w:ind w:left="720"/>
        <w:rPr>
          <w:rFonts w:asciiTheme="minorHAnsi" w:hAnsiTheme="minorHAnsi"/>
          <w:sz w:val="22"/>
          <w:szCs w:val="22"/>
        </w:rPr>
      </w:pPr>
      <w:r w:rsidRPr="00BE1684">
        <w:rPr>
          <w:rFonts w:asciiTheme="minorHAnsi" w:hAnsiTheme="minorHAnsi"/>
          <w:sz w:val="22"/>
          <w:szCs w:val="22"/>
        </w:rPr>
        <w:t>Comparative study related to ris</w:t>
      </w:r>
      <w:r w:rsidR="00FC7B78" w:rsidRPr="00BE1684">
        <w:rPr>
          <w:rFonts w:asciiTheme="minorHAnsi" w:hAnsiTheme="minorHAnsi"/>
          <w:sz w:val="22"/>
          <w:szCs w:val="22"/>
        </w:rPr>
        <w:t>k “limits</w:t>
      </w:r>
      <w:r w:rsidR="00BE1684">
        <w:rPr>
          <w:rFonts w:asciiTheme="minorHAnsi" w:hAnsiTheme="minorHAnsi"/>
          <w:sz w:val="22"/>
          <w:szCs w:val="22"/>
        </w:rPr>
        <w:t>.</w:t>
      </w:r>
      <w:r w:rsidR="00FC7B78" w:rsidRPr="00BE1684">
        <w:rPr>
          <w:rFonts w:asciiTheme="minorHAnsi" w:hAnsiTheme="minorHAnsi"/>
          <w:sz w:val="22"/>
          <w:szCs w:val="22"/>
        </w:rPr>
        <w:t>”</w:t>
      </w:r>
      <w:r w:rsidR="00BE1684">
        <w:rPr>
          <w:rFonts w:asciiTheme="minorHAnsi" w:hAnsiTheme="minorHAnsi"/>
          <w:sz w:val="22"/>
          <w:szCs w:val="22"/>
        </w:rPr>
        <w:t xml:space="preserve">  </w:t>
      </w:r>
      <w:r w:rsidR="00C47599">
        <w:rPr>
          <w:rFonts w:asciiTheme="minorHAnsi" w:hAnsiTheme="minorHAnsi"/>
          <w:sz w:val="22"/>
          <w:szCs w:val="22"/>
        </w:rPr>
        <w:t>Discussion on establishing tolerable and intolerable risk bands for application as criteria for when risk reduction activities must be made based on quantitative risk analysis results.</w:t>
      </w:r>
    </w:p>
    <w:p w14:paraId="34DE4236" w14:textId="77777777" w:rsidR="00FC7B78" w:rsidRPr="00BE1684" w:rsidRDefault="00FC7B78" w:rsidP="00973A32">
      <w:pPr>
        <w:ind w:left="720"/>
        <w:rPr>
          <w:rFonts w:asciiTheme="minorHAnsi" w:hAnsiTheme="minorHAnsi"/>
          <w:sz w:val="22"/>
          <w:szCs w:val="22"/>
        </w:rPr>
      </w:pPr>
    </w:p>
    <w:p w14:paraId="344E1610" w14:textId="77777777" w:rsidR="009E54A1" w:rsidRPr="00BE1684" w:rsidRDefault="009E54A1" w:rsidP="00973A32">
      <w:pPr>
        <w:ind w:left="720"/>
        <w:rPr>
          <w:rFonts w:asciiTheme="minorHAnsi" w:hAnsiTheme="minorHAnsi"/>
          <w:sz w:val="22"/>
          <w:szCs w:val="22"/>
        </w:rPr>
      </w:pPr>
      <w:r w:rsidRPr="00BE1684">
        <w:rPr>
          <w:rFonts w:asciiTheme="minorHAnsi" w:hAnsiTheme="minorHAnsi"/>
          <w:sz w:val="22"/>
          <w:szCs w:val="22"/>
        </w:rPr>
        <w:t>Task 1 – Literature Survey:</w:t>
      </w:r>
    </w:p>
    <w:p w14:paraId="32B13F4D" w14:textId="77777777" w:rsidR="009E54A1" w:rsidRPr="00BE1684" w:rsidRDefault="009E54A1" w:rsidP="00973A32">
      <w:pPr>
        <w:ind w:left="720"/>
        <w:rPr>
          <w:rFonts w:asciiTheme="minorHAnsi" w:hAnsiTheme="minorHAnsi"/>
          <w:sz w:val="22"/>
          <w:szCs w:val="22"/>
        </w:rPr>
      </w:pPr>
    </w:p>
    <w:p w14:paraId="54D63E7E" w14:textId="77777777" w:rsidR="00FC7B78" w:rsidRPr="00BE1684" w:rsidRDefault="00FC7B78" w:rsidP="00973A32">
      <w:pPr>
        <w:ind w:left="720"/>
        <w:rPr>
          <w:rFonts w:asciiTheme="minorHAnsi" w:hAnsiTheme="minorHAnsi"/>
          <w:sz w:val="22"/>
          <w:szCs w:val="22"/>
        </w:rPr>
      </w:pPr>
      <w:r w:rsidRPr="00BE1684">
        <w:rPr>
          <w:rFonts w:asciiTheme="minorHAnsi" w:hAnsiTheme="minorHAnsi"/>
          <w:sz w:val="22"/>
          <w:szCs w:val="22"/>
        </w:rPr>
        <w:t>Quantitative and semi-quantitative risk values described, along with respective risk criteria units</w:t>
      </w:r>
      <w:r w:rsidR="00342CE5" w:rsidRPr="00BE1684">
        <w:rPr>
          <w:rFonts w:asciiTheme="minorHAnsi" w:hAnsiTheme="minorHAnsi"/>
          <w:sz w:val="22"/>
          <w:szCs w:val="22"/>
        </w:rPr>
        <w:t xml:space="preserve"> for individual risk and societal risk.</w:t>
      </w:r>
    </w:p>
    <w:p w14:paraId="3A285997" w14:textId="77777777" w:rsidR="00342CE5" w:rsidRPr="00BE1684" w:rsidRDefault="00342CE5" w:rsidP="00973A32">
      <w:pPr>
        <w:ind w:left="720"/>
        <w:rPr>
          <w:rFonts w:asciiTheme="minorHAnsi" w:hAnsiTheme="minorHAnsi"/>
          <w:sz w:val="22"/>
          <w:szCs w:val="22"/>
        </w:rPr>
      </w:pPr>
    </w:p>
    <w:p w14:paraId="3901CC53" w14:textId="77777777" w:rsidR="00393FB0" w:rsidRPr="00BE1684" w:rsidRDefault="00342CE5" w:rsidP="00973A32">
      <w:pPr>
        <w:ind w:left="720"/>
        <w:rPr>
          <w:rFonts w:asciiTheme="minorHAnsi" w:hAnsiTheme="minorHAnsi"/>
          <w:sz w:val="22"/>
          <w:szCs w:val="22"/>
        </w:rPr>
      </w:pPr>
      <w:r w:rsidRPr="00BE1684">
        <w:rPr>
          <w:rFonts w:asciiTheme="minorHAnsi" w:hAnsiTheme="minorHAnsi"/>
          <w:sz w:val="22"/>
          <w:szCs w:val="22"/>
        </w:rPr>
        <w:t>Pipeline specific risk criteria – Few regulatory bodies have explicit risk criteria for pipelines.  Brazil, Netherlands, UK have defined individual risk criteria</w:t>
      </w:r>
      <w:r w:rsidR="006D7A3D" w:rsidRPr="00BE1684">
        <w:rPr>
          <w:rFonts w:asciiTheme="minorHAnsi" w:hAnsiTheme="minorHAnsi"/>
          <w:sz w:val="22"/>
          <w:szCs w:val="22"/>
        </w:rPr>
        <w:t xml:space="preserve"> and societal risk criteria</w:t>
      </w:r>
      <w:r w:rsidRPr="00BE1684">
        <w:rPr>
          <w:rFonts w:asciiTheme="minorHAnsi" w:hAnsiTheme="minorHAnsi"/>
          <w:sz w:val="22"/>
          <w:szCs w:val="22"/>
        </w:rPr>
        <w:t>.</w:t>
      </w:r>
      <w:r w:rsidR="00CD16F7" w:rsidRPr="00BE1684">
        <w:rPr>
          <w:rFonts w:asciiTheme="minorHAnsi" w:hAnsiTheme="minorHAnsi"/>
          <w:sz w:val="22"/>
          <w:szCs w:val="22"/>
        </w:rPr>
        <w:t xml:space="preserve">  UK and Netherland approaches are widely applied as the underlying basis for defined risk criteria.</w:t>
      </w:r>
    </w:p>
    <w:p w14:paraId="15085729" w14:textId="77777777" w:rsidR="00393FB0" w:rsidRPr="00BE1684" w:rsidRDefault="00393FB0" w:rsidP="00973A32">
      <w:pPr>
        <w:ind w:left="720"/>
        <w:rPr>
          <w:rFonts w:asciiTheme="minorHAnsi" w:hAnsiTheme="minorHAnsi"/>
          <w:sz w:val="22"/>
          <w:szCs w:val="22"/>
        </w:rPr>
      </w:pPr>
    </w:p>
    <w:p w14:paraId="7C046C8C" w14:textId="77777777" w:rsidR="00393FB0" w:rsidRPr="00BE1684" w:rsidRDefault="00CD16F7" w:rsidP="00393FB0">
      <w:pPr>
        <w:ind w:left="1440"/>
        <w:rPr>
          <w:rFonts w:asciiTheme="minorHAnsi" w:hAnsiTheme="minorHAnsi"/>
          <w:sz w:val="22"/>
          <w:szCs w:val="22"/>
        </w:rPr>
      </w:pPr>
      <w:r w:rsidRPr="00BE1684">
        <w:rPr>
          <w:rFonts w:asciiTheme="minorHAnsi" w:hAnsiTheme="minorHAnsi"/>
          <w:sz w:val="22"/>
          <w:szCs w:val="22"/>
        </w:rPr>
        <w:t>UK has risk-based zone around pipelines for new developments – three levels for individual risk</w:t>
      </w:r>
      <w:r w:rsidR="008F4804" w:rsidRPr="00BE1684">
        <w:rPr>
          <w:rFonts w:asciiTheme="minorHAnsi" w:hAnsiTheme="minorHAnsi"/>
          <w:sz w:val="22"/>
          <w:szCs w:val="22"/>
        </w:rPr>
        <w:t xml:space="preserve"> (IR)</w:t>
      </w:r>
      <w:r w:rsidRPr="00BE1684">
        <w:rPr>
          <w:rFonts w:asciiTheme="minorHAnsi" w:hAnsiTheme="minorHAnsi"/>
          <w:sz w:val="22"/>
          <w:szCs w:val="22"/>
        </w:rPr>
        <w:t>; F-N curve for societal risk</w:t>
      </w:r>
      <w:r w:rsidR="008F4804" w:rsidRPr="00BE1684">
        <w:rPr>
          <w:rFonts w:asciiTheme="minorHAnsi" w:hAnsiTheme="minorHAnsi"/>
          <w:sz w:val="22"/>
          <w:szCs w:val="22"/>
        </w:rPr>
        <w:t xml:space="preserve"> (SR)</w:t>
      </w:r>
      <w:r w:rsidRPr="00BE1684">
        <w:rPr>
          <w:rFonts w:asciiTheme="minorHAnsi" w:hAnsiTheme="minorHAnsi"/>
          <w:sz w:val="22"/>
          <w:szCs w:val="22"/>
        </w:rPr>
        <w:t>.</w:t>
      </w:r>
    </w:p>
    <w:p w14:paraId="50C540F4" w14:textId="77777777" w:rsidR="00393FB0" w:rsidRPr="00BE1684" w:rsidRDefault="00393FB0" w:rsidP="00973A32">
      <w:pPr>
        <w:ind w:left="720"/>
        <w:rPr>
          <w:rFonts w:asciiTheme="minorHAnsi" w:hAnsiTheme="minorHAnsi"/>
          <w:sz w:val="22"/>
          <w:szCs w:val="22"/>
        </w:rPr>
      </w:pPr>
    </w:p>
    <w:p w14:paraId="3A59A17D" w14:textId="77777777" w:rsidR="00342CE5" w:rsidRPr="00BE1684" w:rsidRDefault="00393FB0" w:rsidP="00393FB0">
      <w:pPr>
        <w:ind w:left="1440"/>
        <w:rPr>
          <w:rFonts w:asciiTheme="minorHAnsi" w:hAnsiTheme="minorHAnsi"/>
          <w:sz w:val="22"/>
          <w:szCs w:val="22"/>
        </w:rPr>
      </w:pPr>
      <w:r w:rsidRPr="00BE1684">
        <w:rPr>
          <w:rFonts w:asciiTheme="minorHAnsi" w:hAnsiTheme="minorHAnsi"/>
          <w:sz w:val="22"/>
          <w:szCs w:val="22"/>
        </w:rPr>
        <w:t>Netherlands apply ALARA; individual risk criteria, includes vulnerable and less vulnerable receptors.  Societal risk uses F-N curve.</w:t>
      </w:r>
    </w:p>
    <w:p w14:paraId="1B9511E1" w14:textId="77777777" w:rsidR="00393FB0" w:rsidRPr="00BE1684" w:rsidRDefault="00393FB0" w:rsidP="00393FB0">
      <w:pPr>
        <w:ind w:left="1440"/>
        <w:rPr>
          <w:rFonts w:asciiTheme="minorHAnsi" w:hAnsiTheme="minorHAnsi"/>
          <w:sz w:val="22"/>
          <w:szCs w:val="22"/>
        </w:rPr>
      </w:pPr>
    </w:p>
    <w:p w14:paraId="40DB9392" w14:textId="77777777" w:rsidR="00393FB0" w:rsidRPr="00BE1684" w:rsidRDefault="00393FB0" w:rsidP="00393FB0">
      <w:pPr>
        <w:ind w:left="1440"/>
        <w:rPr>
          <w:rFonts w:asciiTheme="minorHAnsi" w:hAnsiTheme="minorHAnsi"/>
          <w:sz w:val="22"/>
          <w:szCs w:val="22"/>
        </w:rPr>
      </w:pPr>
      <w:r w:rsidRPr="00BE1684">
        <w:rPr>
          <w:rFonts w:asciiTheme="minorHAnsi" w:hAnsiTheme="minorHAnsi"/>
          <w:sz w:val="22"/>
          <w:szCs w:val="22"/>
        </w:rPr>
        <w:t>Brazil have IR and SR criteria; full QRA required if can reach off-site receptors.  State-specific criteria.</w:t>
      </w:r>
      <w:r w:rsidR="000C2140" w:rsidRPr="00BE1684">
        <w:rPr>
          <w:rFonts w:asciiTheme="minorHAnsi" w:hAnsiTheme="minorHAnsi"/>
          <w:sz w:val="22"/>
          <w:szCs w:val="22"/>
        </w:rPr>
        <w:t xml:space="preserve">  Only one state requires evaluation of SR for pipelines.</w:t>
      </w:r>
    </w:p>
    <w:p w14:paraId="42B90FAC" w14:textId="77777777" w:rsidR="00DB4D48" w:rsidRPr="00BE1684" w:rsidRDefault="00DB4D48" w:rsidP="00393FB0">
      <w:pPr>
        <w:ind w:left="1440"/>
        <w:rPr>
          <w:rFonts w:asciiTheme="minorHAnsi" w:hAnsiTheme="minorHAnsi"/>
          <w:sz w:val="22"/>
          <w:szCs w:val="22"/>
        </w:rPr>
      </w:pPr>
    </w:p>
    <w:p w14:paraId="509B05D6" w14:textId="77777777" w:rsidR="00DB4D48" w:rsidRPr="00BE1684" w:rsidRDefault="00DB4D48" w:rsidP="00393FB0">
      <w:pPr>
        <w:ind w:left="1440"/>
        <w:rPr>
          <w:rFonts w:asciiTheme="minorHAnsi" w:hAnsiTheme="minorHAnsi"/>
          <w:sz w:val="22"/>
          <w:szCs w:val="22"/>
        </w:rPr>
      </w:pPr>
      <w:r w:rsidRPr="00BE1684">
        <w:rPr>
          <w:rFonts w:asciiTheme="minorHAnsi" w:hAnsiTheme="minorHAnsi"/>
          <w:sz w:val="22"/>
          <w:szCs w:val="22"/>
        </w:rPr>
        <w:t>Others:</w:t>
      </w:r>
    </w:p>
    <w:p w14:paraId="663BC01A" w14:textId="77777777" w:rsidR="00DB4D48" w:rsidRPr="00BE1684" w:rsidRDefault="00DB4D48" w:rsidP="00393FB0">
      <w:pPr>
        <w:ind w:left="1440"/>
        <w:rPr>
          <w:rFonts w:asciiTheme="minorHAnsi" w:hAnsiTheme="minorHAnsi"/>
          <w:sz w:val="22"/>
          <w:szCs w:val="22"/>
        </w:rPr>
      </w:pPr>
    </w:p>
    <w:p w14:paraId="1D458BBA" w14:textId="77777777" w:rsidR="00DB4D48" w:rsidRPr="00BE1684" w:rsidRDefault="006D2064" w:rsidP="006D7A3D">
      <w:pPr>
        <w:ind w:left="720" w:firstLine="720"/>
        <w:rPr>
          <w:rFonts w:asciiTheme="minorHAnsi" w:hAnsiTheme="minorHAnsi"/>
          <w:sz w:val="22"/>
          <w:szCs w:val="22"/>
        </w:rPr>
      </w:pPr>
      <w:r w:rsidRPr="00BE1684">
        <w:rPr>
          <w:rFonts w:asciiTheme="minorHAnsi" w:hAnsiTheme="minorHAnsi"/>
          <w:sz w:val="22"/>
          <w:szCs w:val="22"/>
        </w:rPr>
        <w:t>France: Se</w:t>
      </w:r>
      <w:r w:rsidR="00DB4D48" w:rsidRPr="00BE1684">
        <w:rPr>
          <w:rFonts w:asciiTheme="minorHAnsi" w:hAnsiTheme="minorHAnsi"/>
          <w:sz w:val="22"/>
          <w:szCs w:val="22"/>
        </w:rPr>
        <w:t>mi-quantitative for new facilities</w:t>
      </w:r>
      <w:r w:rsidRPr="00BE1684">
        <w:rPr>
          <w:rFonts w:asciiTheme="minorHAnsi" w:hAnsiTheme="minorHAnsi"/>
          <w:sz w:val="22"/>
          <w:szCs w:val="22"/>
        </w:rPr>
        <w:t>.</w:t>
      </w:r>
    </w:p>
    <w:p w14:paraId="100E0FBA" w14:textId="77777777" w:rsidR="00DB4D48" w:rsidRPr="00BE1684" w:rsidRDefault="00DB4D48" w:rsidP="00DB4D48">
      <w:pPr>
        <w:ind w:left="1440" w:firstLine="720"/>
        <w:rPr>
          <w:rFonts w:asciiTheme="minorHAnsi" w:hAnsiTheme="minorHAnsi"/>
          <w:sz w:val="22"/>
          <w:szCs w:val="22"/>
        </w:rPr>
      </w:pPr>
    </w:p>
    <w:p w14:paraId="067E0C0B" w14:textId="77777777" w:rsidR="00DB4D48" w:rsidRPr="00BE1684" w:rsidRDefault="00DB4D48" w:rsidP="006D7A3D">
      <w:pPr>
        <w:ind w:left="1440"/>
        <w:rPr>
          <w:rFonts w:asciiTheme="minorHAnsi" w:hAnsiTheme="minorHAnsi"/>
          <w:sz w:val="22"/>
          <w:szCs w:val="22"/>
        </w:rPr>
      </w:pPr>
      <w:r w:rsidRPr="00BE1684">
        <w:rPr>
          <w:rFonts w:asciiTheme="minorHAnsi" w:hAnsiTheme="minorHAnsi"/>
          <w:sz w:val="22"/>
          <w:szCs w:val="22"/>
        </w:rPr>
        <w:t xml:space="preserve">USA: </w:t>
      </w:r>
      <w:r w:rsidR="006D2064" w:rsidRPr="00BE1684">
        <w:rPr>
          <w:rFonts w:asciiTheme="minorHAnsi" w:hAnsiTheme="minorHAnsi"/>
          <w:sz w:val="22"/>
          <w:szCs w:val="22"/>
        </w:rPr>
        <w:t>A</w:t>
      </w:r>
      <w:r w:rsidRPr="00BE1684">
        <w:rPr>
          <w:rFonts w:asciiTheme="minorHAnsi" w:hAnsiTheme="minorHAnsi"/>
          <w:sz w:val="22"/>
          <w:szCs w:val="22"/>
        </w:rPr>
        <w:t>gency-specific approaches; PHMSA has class locations (gas), and HCA’s for gas and hazardous liquid.  DOE has “aiming points” (not requirements) for nuclear facilities.  DOD explosives handling op’s have numerical criteria; DOD defense systems use a semi-qualitative risk assessment matrix.</w:t>
      </w:r>
    </w:p>
    <w:p w14:paraId="2CA0C1B0" w14:textId="77777777" w:rsidR="00DB4D48" w:rsidRPr="00BE1684" w:rsidRDefault="00DB4D48" w:rsidP="00DB4D48">
      <w:pPr>
        <w:ind w:left="2160"/>
        <w:rPr>
          <w:rFonts w:asciiTheme="minorHAnsi" w:hAnsiTheme="minorHAnsi"/>
          <w:sz w:val="22"/>
          <w:szCs w:val="22"/>
        </w:rPr>
      </w:pPr>
    </w:p>
    <w:p w14:paraId="2E333F8D" w14:textId="77777777" w:rsidR="00DB4D48" w:rsidRPr="00BE1684" w:rsidRDefault="00DB4D48" w:rsidP="006D7A3D">
      <w:pPr>
        <w:ind w:left="1440"/>
        <w:rPr>
          <w:rFonts w:asciiTheme="minorHAnsi" w:hAnsiTheme="minorHAnsi"/>
          <w:sz w:val="22"/>
          <w:szCs w:val="22"/>
        </w:rPr>
      </w:pPr>
      <w:r w:rsidRPr="00BE1684">
        <w:rPr>
          <w:rFonts w:asciiTheme="minorHAnsi" w:hAnsiTheme="minorHAnsi"/>
          <w:sz w:val="22"/>
          <w:szCs w:val="22"/>
        </w:rPr>
        <w:t xml:space="preserve">C-FER applies IR criteria based on class location; SR (fixed expectation, aversion function).  </w:t>
      </w:r>
      <w:r w:rsidR="00B93060" w:rsidRPr="00BE1684">
        <w:rPr>
          <w:rFonts w:asciiTheme="minorHAnsi" w:hAnsiTheme="minorHAnsi"/>
          <w:sz w:val="22"/>
          <w:szCs w:val="22"/>
        </w:rPr>
        <w:t>[</w:t>
      </w:r>
      <w:r w:rsidRPr="00BE1684">
        <w:rPr>
          <w:rFonts w:asciiTheme="minorHAnsi" w:hAnsiTheme="minorHAnsi"/>
          <w:sz w:val="22"/>
          <w:szCs w:val="22"/>
        </w:rPr>
        <w:t>Noted that IR and SR are not necessarily self-consistent; are applied separately</w:t>
      </w:r>
      <w:r w:rsidR="003054EB" w:rsidRPr="00BE1684">
        <w:rPr>
          <w:rFonts w:asciiTheme="minorHAnsi" w:hAnsiTheme="minorHAnsi"/>
          <w:sz w:val="22"/>
          <w:szCs w:val="22"/>
        </w:rPr>
        <w:t xml:space="preserve"> to identify which is more limiting.</w:t>
      </w:r>
      <w:r w:rsidR="00B93060" w:rsidRPr="00BE1684">
        <w:rPr>
          <w:rFonts w:asciiTheme="minorHAnsi" w:hAnsiTheme="minorHAnsi"/>
          <w:sz w:val="22"/>
          <w:szCs w:val="22"/>
        </w:rPr>
        <w:t xml:space="preserve">  Use best-estimate values vs. worst-case when calculating values.]</w:t>
      </w:r>
      <w:r w:rsidR="00780B55" w:rsidRPr="00BE1684">
        <w:rPr>
          <w:rFonts w:asciiTheme="minorHAnsi" w:hAnsiTheme="minorHAnsi"/>
          <w:sz w:val="22"/>
          <w:szCs w:val="22"/>
        </w:rPr>
        <w:t xml:space="preserve">  Part of Annex O in Canada as a voluntary standard.</w:t>
      </w:r>
    </w:p>
    <w:p w14:paraId="7F19CA0D" w14:textId="77777777" w:rsidR="00342CE5" w:rsidRPr="00BE1684" w:rsidRDefault="00342CE5" w:rsidP="00973A32">
      <w:pPr>
        <w:ind w:left="720"/>
        <w:rPr>
          <w:rFonts w:asciiTheme="minorHAnsi" w:hAnsiTheme="minorHAnsi"/>
          <w:sz w:val="22"/>
          <w:szCs w:val="22"/>
        </w:rPr>
      </w:pPr>
    </w:p>
    <w:p w14:paraId="1B696004" w14:textId="77777777" w:rsidR="00D63CFC" w:rsidRPr="00BE1684" w:rsidRDefault="00D63CFC" w:rsidP="008F4804">
      <w:pPr>
        <w:ind w:left="720"/>
        <w:rPr>
          <w:rFonts w:asciiTheme="minorHAnsi" w:hAnsiTheme="minorHAnsi"/>
          <w:sz w:val="22"/>
          <w:szCs w:val="22"/>
        </w:rPr>
      </w:pPr>
      <w:r w:rsidRPr="00BE1684">
        <w:rPr>
          <w:rFonts w:asciiTheme="minorHAnsi" w:hAnsiTheme="minorHAnsi"/>
          <w:sz w:val="22"/>
          <w:szCs w:val="22"/>
        </w:rPr>
        <w:t xml:space="preserve">Some </w:t>
      </w:r>
      <w:r w:rsidR="008F4804" w:rsidRPr="00BE1684">
        <w:rPr>
          <w:rFonts w:asciiTheme="minorHAnsi" w:hAnsiTheme="minorHAnsi"/>
          <w:sz w:val="22"/>
          <w:szCs w:val="22"/>
        </w:rPr>
        <w:t xml:space="preserve">approaches </w:t>
      </w:r>
      <w:r w:rsidRPr="00BE1684">
        <w:rPr>
          <w:rFonts w:asciiTheme="minorHAnsi" w:hAnsiTheme="minorHAnsi"/>
          <w:sz w:val="22"/>
          <w:szCs w:val="22"/>
        </w:rPr>
        <w:t>use Impact (Consequence Endpoint) criteria – impact only; no consideration of likelihood.</w:t>
      </w:r>
    </w:p>
    <w:p w14:paraId="349546B5" w14:textId="77777777" w:rsidR="00D63CFC" w:rsidRPr="00BE1684" w:rsidRDefault="00D63CFC" w:rsidP="00973A32">
      <w:pPr>
        <w:ind w:left="720"/>
        <w:rPr>
          <w:rFonts w:asciiTheme="minorHAnsi" w:hAnsiTheme="minorHAnsi"/>
          <w:sz w:val="22"/>
          <w:szCs w:val="22"/>
        </w:rPr>
      </w:pPr>
    </w:p>
    <w:p w14:paraId="5DC64BA5" w14:textId="77777777" w:rsidR="00EB3211" w:rsidRPr="00BE1684" w:rsidRDefault="00D63CFC" w:rsidP="00973A32">
      <w:pPr>
        <w:ind w:left="720"/>
        <w:rPr>
          <w:rFonts w:asciiTheme="minorHAnsi" w:hAnsiTheme="minorHAnsi"/>
          <w:sz w:val="22"/>
          <w:szCs w:val="22"/>
        </w:rPr>
      </w:pPr>
      <w:r w:rsidRPr="00BE1684">
        <w:rPr>
          <w:rFonts w:asciiTheme="minorHAnsi" w:hAnsiTheme="minorHAnsi"/>
          <w:sz w:val="22"/>
          <w:szCs w:val="22"/>
        </w:rPr>
        <w:t>Aviation ap</w:t>
      </w:r>
      <w:r w:rsidR="00EB3211" w:rsidRPr="00BE1684">
        <w:rPr>
          <w:rFonts w:asciiTheme="minorHAnsi" w:hAnsiTheme="minorHAnsi"/>
          <w:sz w:val="22"/>
          <w:szCs w:val="22"/>
        </w:rPr>
        <w:t>proaches are somewhat different, based on inspection/service life considerations.</w:t>
      </w:r>
    </w:p>
    <w:p w14:paraId="1B50D422" w14:textId="77777777" w:rsidR="00EB3211" w:rsidRPr="00BE1684" w:rsidRDefault="00EB3211" w:rsidP="00973A32">
      <w:pPr>
        <w:ind w:left="720"/>
        <w:rPr>
          <w:rFonts w:asciiTheme="minorHAnsi" w:hAnsiTheme="minorHAnsi"/>
          <w:sz w:val="22"/>
          <w:szCs w:val="22"/>
        </w:rPr>
      </w:pPr>
    </w:p>
    <w:p w14:paraId="06E6D201" w14:textId="77777777" w:rsidR="00FC7B78" w:rsidRPr="00BE1684" w:rsidRDefault="00C066F4" w:rsidP="00ED6B4F">
      <w:pPr>
        <w:ind w:left="720"/>
        <w:rPr>
          <w:rFonts w:asciiTheme="minorHAnsi" w:hAnsiTheme="minorHAnsi"/>
          <w:sz w:val="22"/>
          <w:szCs w:val="22"/>
        </w:rPr>
      </w:pPr>
      <w:r w:rsidRPr="00BE1684">
        <w:rPr>
          <w:rFonts w:asciiTheme="minorHAnsi" w:hAnsiTheme="minorHAnsi"/>
          <w:sz w:val="22"/>
          <w:szCs w:val="22"/>
        </w:rPr>
        <w:t>Report</w:t>
      </w:r>
      <w:r w:rsidR="008F4804" w:rsidRPr="00BE1684">
        <w:rPr>
          <w:rFonts w:asciiTheme="minorHAnsi" w:hAnsiTheme="minorHAnsi"/>
          <w:sz w:val="22"/>
          <w:szCs w:val="22"/>
        </w:rPr>
        <w:t xml:space="preserve"> includes</w:t>
      </w:r>
      <w:r w:rsidRPr="00BE1684">
        <w:rPr>
          <w:rFonts w:asciiTheme="minorHAnsi" w:hAnsiTheme="minorHAnsi"/>
          <w:sz w:val="22"/>
          <w:szCs w:val="22"/>
        </w:rPr>
        <w:t xml:space="preserve"> has</w:t>
      </w:r>
      <w:r w:rsidR="00EB3211" w:rsidRPr="00BE1684">
        <w:rPr>
          <w:rFonts w:asciiTheme="minorHAnsi" w:hAnsiTheme="minorHAnsi"/>
          <w:sz w:val="22"/>
          <w:szCs w:val="22"/>
        </w:rPr>
        <w:t xml:space="preserve"> advantages/dis-advantages </w:t>
      </w:r>
      <w:r w:rsidRPr="00BE1684">
        <w:rPr>
          <w:rFonts w:asciiTheme="minorHAnsi" w:hAnsiTheme="minorHAnsi"/>
          <w:sz w:val="22"/>
          <w:szCs w:val="22"/>
        </w:rPr>
        <w:t xml:space="preserve">summary </w:t>
      </w:r>
      <w:r w:rsidR="00EB3211" w:rsidRPr="00BE1684">
        <w:rPr>
          <w:rFonts w:asciiTheme="minorHAnsi" w:hAnsiTheme="minorHAnsi"/>
          <w:sz w:val="22"/>
          <w:szCs w:val="22"/>
        </w:rPr>
        <w:t>table</w:t>
      </w:r>
      <w:r w:rsidRPr="00BE1684">
        <w:rPr>
          <w:rFonts w:asciiTheme="minorHAnsi" w:hAnsiTheme="minorHAnsi"/>
          <w:sz w:val="22"/>
          <w:szCs w:val="22"/>
        </w:rPr>
        <w:t>s</w:t>
      </w:r>
      <w:r w:rsidR="00EB3211" w:rsidRPr="00BE1684">
        <w:rPr>
          <w:rFonts w:asciiTheme="minorHAnsi" w:hAnsiTheme="minorHAnsi"/>
          <w:sz w:val="22"/>
          <w:szCs w:val="22"/>
        </w:rPr>
        <w:t xml:space="preserve"> for qualitative/semi-quantitative/quantitative risk criteria</w:t>
      </w:r>
      <w:r w:rsidR="00ED6B4F" w:rsidRPr="00BE1684">
        <w:rPr>
          <w:rFonts w:asciiTheme="minorHAnsi" w:hAnsiTheme="minorHAnsi"/>
          <w:sz w:val="22"/>
          <w:szCs w:val="22"/>
        </w:rPr>
        <w:t>.  Also for individual risk</w:t>
      </w:r>
      <w:r w:rsidR="00E32FBF" w:rsidRPr="00BE1684">
        <w:rPr>
          <w:rFonts w:asciiTheme="minorHAnsi" w:hAnsiTheme="minorHAnsi"/>
          <w:sz w:val="22"/>
          <w:szCs w:val="22"/>
        </w:rPr>
        <w:t xml:space="preserve">, </w:t>
      </w:r>
      <w:r w:rsidR="00ED6B4F" w:rsidRPr="00BE1684">
        <w:rPr>
          <w:rFonts w:asciiTheme="minorHAnsi" w:hAnsiTheme="minorHAnsi"/>
          <w:sz w:val="22"/>
          <w:szCs w:val="22"/>
        </w:rPr>
        <w:t>societal</w:t>
      </w:r>
      <w:r w:rsidR="00E32FBF" w:rsidRPr="00BE1684">
        <w:rPr>
          <w:rFonts w:asciiTheme="minorHAnsi" w:hAnsiTheme="minorHAnsi"/>
          <w:sz w:val="22"/>
          <w:szCs w:val="22"/>
        </w:rPr>
        <w:t>, and impact</w:t>
      </w:r>
      <w:r w:rsidR="00ED6B4F" w:rsidRPr="00BE1684">
        <w:rPr>
          <w:rFonts w:asciiTheme="minorHAnsi" w:hAnsiTheme="minorHAnsi"/>
          <w:sz w:val="22"/>
          <w:szCs w:val="22"/>
        </w:rPr>
        <w:t xml:space="preserve"> risk criteria.</w:t>
      </w:r>
    </w:p>
    <w:p w14:paraId="601325EF" w14:textId="77777777" w:rsidR="00F60E68" w:rsidRPr="00BE1684" w:rsidRDefault="00F60E68" w:rsidP="00ED6B4F">
      <w:pPr>
        <w:ind w:left="720"/>
        <w:rPr>
          <w:rFonts w:asciiTheme="minorHAnsi" w:hAnsiTheme="minorHAnsi"/>
          <w:sz w:val="22"/>
          <w:szCs w:val="22"/>
        </w:rPr>
      </w:pPr>
    </w:p>
    <w:p w14:paraId="59A33D28" w14:textId="77777777" w:rsidR="00F60E68" w:rsidRPr="00BE1684" w:rsidRDefault="00F60E68" w:rsidP="00ED6B4F">
      <w:pPr>
        <w:ind w:left="720"/>
        <w:rPr>
          <w:rFonts w:asciiTheme="minorHAnsi" w:hAnsiTheme="minorHAnsi"/>
          <w:sz w:val="22"/>
          <w:szCs w:val="22"/>
        </w:rPr>
      </w:pPr>
      <w:r w:rsidRPr="00BE1684">
        <w:rPr>
          <w:rFonts w:asciiTheme="minorHAnsi" w:hAnsiTheme="minorHAnsi"/>
          <w:sz w:val="22"/>
          <w:szCs w:val="22"/>
        </w:rPr>
        <w:t>Team: Does benefit of facility/operation come in to play in these evaluations?  Yes, but seems to be case-specific.</w:t>
      </w:r>
      <w:r w:rsidR="00350436" w:rsidRPr="00BE1684">
        <w:rPr>
          <w:rFonts w:asciiTheme="minorHAnsi" w:hAnsiTheme="minorHAnsi"/>
          <w:sz w:val="22"/>
          <w:szCs w:val="22"/>
        </w:rPr>
        <w:t xml:space="preserve">  AGA noted </w:t>
      </w:r>
      <w:r w:rsidR="00A642E0" w:rsidRPr="00BE1684">
        <w:rPr>
          <w:rFonts w:asciiTheme="minorHAnsi" w:hAnsiTheme="minorHAnsi"/>
          <w:sz w:val="22"/>
          <w:szCs w:val="22"/>
        </w:rPr>
        <w:t>that some lines have substantial societal benefit (cold weather natural gas supply) that can be season-specific that need to be considered.  S</w:t>
      </w:r>
      <w:r w:rsidR="008F4804" w:rsidRPr="00BE1684">
        <w:rPr>
          <w:rFonts w:asciiTheme="minorHAnsi" w:hAnsiTheme="minorHAnsi"/>
          <w:sz w:val="22"/>
          <w:szCs w:val="22"/>
        </w:rPr>
        <w:t>pillers</w:t>
      </w:r>
      <w:r w:rsidR="00A642E0" w:rsidRPr="00BE1684">
        <w:rPr>
          <w:rFonts w:asciiTheme="minorHAnsi" w:hAnsiTheme="minorHAnsi"/>
          <w:sz w:val="22"/>
          <w:szCs w:val="22"/>
        </w:rPr>
        <w:t xml:space="preserve"> noted this is part of the risk a company obligates itself to when providing a service.</w:t>
      </w:r>
      <w:r w:rsidR="008678F1" w:rsidRPr="00BE1684">
        <w:rPr>
          <w:rFonts w:asciiTheme="minorHAnsi" w:hAnsiTheme="minorHAnsi"/>
          <w:sz w:val="22"/>
          <w:szCs w:val="22"/>
        </w:rPr>
        <w:t xml:space="preserve">  Discussion also noted the need to recognize the overall aggregated risk/benefit in addition to the individual location-specific risk.</w:t>
      </w:r>
    </w:p>
    <w:p w14:paraId="666E009E" w14:textId="77777777" w:rsidR="00ED6B4F" w:rsidRPr="00BE1684" w:rsidRDefault="00ED6B4F" w:rsidP="00ED6B4F">
      <w:pPr>
        <w:ind w:left="720"/>
        <w:rPr>
          <w:rFonts w:asciiTheme="minorHAnsi" w:hAnsiTheme="minorHAnsi"/>
          <w:sz w:val="22"/>
          <w:szCs w:val="22"/>
        </w:rPr>
      </w:pPr>
    </w:p>
    <w:p w14:paraId="251AAC7B" w14:textId="77777777" w:rsidR="00ED6B4F" w:rsidRPr="00BE1684" w:rsidRDefault="009E54A1" w:rsidP="00ED6B4F">
      <w:pPr>
        <w:ind w:left="720"/>
        <w:rPr>
          <w:rFonts w:asciiTheme="minorHAnsi" w:hAnsiTheme="minorHAnsi"/>
          <w:sz w:val="22"/>
          <w:szCs w:val="22"/>
        </w:rPr>
      </w:pPr>
      <w:r w:rsidRPr="00BE1684">
        <w:rPr>
          <w:rFonts w:asciiTheme="minorHAnsi" w:hAnsiTheme="minorHAnsi"/>
          <w:sz w:val="22"/>
          <w:szCs w:val="22"/>
        </w:rPr>
        <w:t>Task 2 – Industry Survey (pipeline companies; 24 respondents):</w:t>
      </w:r>
    </w:p>
    <w:p w14:paraId="0B57A090" w14:textId="77777777" w:rsidR="00FC7B78" w:rsidRPr="00BE1684" w:rsidRDefault="00FC7B78" w:rsidP="00973A32">
      <w:pPr>
        <w:ind w:left="720"/>
        <w:rPr>
          <w:rFonts w:asciiTheme="minorHAnsi" w:hAnsiTheme="minorHAnsi"/>
          <w:sz w:val="22"/>
          <w:szCs w:val="22"/>
        </w:rPr>
      </w:pPr>
    </w:p>
    <w:p w14:paraId="3BB7586E" w14:textId="77777777" w:rsidR="00FC7B78" w:rsidRPr="00BE1684" w:rsidRDefault="009E54A1" w:rsidP="00973A32">
      <w:pPr>
        <w:ind w:left="720"/>
        <w:rPr>
          <w:rFonts w:asciiTheme="minorHAnsi" w:hAnsiTheme="minorHAnsi"/>
          <w:sz w:val="22"/>
          <w:szCs w:val="22"/>
        </w:rPr>
      </w:pPr>
      <w:r w:rsidRPr="00BE1684">
        <w:rPr>
          <w:rFonts w:asciiTheme="minorHAnsi" w:hAnsiTheme="minorHAnsi"/>
          <w:sz w:val="22"/>
          <w:szCs w:val="22"/>
        </w:rPr>
        <w:t>Most using semi-quantitative techniques (i.e. risk matrices with numerical ranges for likelihood and/or consequences) to evaluate risk.</w:t>
      </w:r>
    </w:p>
    <w:p w14:paraId="03C83C92" w14:textId="77777777" w:rsidR="009E54A1" w:rsidRPr="00BE1684" w:rsidRDefault="009E54A1" w:rsidP="00973A32">
      <w:pPr>
        <w:ind w:left="720"/>
        <w:rPr>
          <w:rFonts w:asciiTheme="minorHAnsi" w:hAnsiTheme="minorHAnsi"/>
          <w:sz w:val="22"/>
          <w:szCs w:val="22"/>
        </w:rPr>
      </w:pPr>
    </w:p>
    <w:p w14:paraId="33C860E4" w14:textId="77777777" w:rsidR="00864F9F" w:rsidRPr="00BE1684" w:rsidRDefault="009E54A1" w:rsidP="00973A32">
      <w:pPr>
        <w:ind w:left="720"/>
        <w:rPr>
          <w:rFonts w:asciiTheme="minorHAnsi" w:hAnsiTheme="minorHAnsi"/>
          <w:sz w:val="22"/>
          <w:szCs w:val="22"/>
        </w:rPr>
      </w:pPr>
      <w:r w:rsidRPr="00BE1684">
        <w:rPr>
          <w:rFonts w:asciiTheme="minorHAnsi" w:hAnsiTheme="minorHAnsi"/>
          <w:sz w:val="22"/>
          <w:szCs w:val="22"/>
        </w:rPr>
        <w:t>Relative risk/index models and risk matrices are the most common methods of presenting risk tolerance levels, followed by comparison criteria and individual risk (IR).</w:t>
      </w:r>
    </w:p>
    <w:p w14:paraId="2939D8FB" w14:textId="77777777" w:rsidR="009E54A1" w:rsidRPr="00BE1684" w:rsidRDefault="009E54A1" w:rsidP="00973A32">
      <w:pPr>
        <w:ind w:left="720"/>
        <w:rPr>
          <w:rFonts w:asciiTheme="minorHAnsi" w:hAnsiTheme="minorHAnsi"/>
          <w:sz w:val="22"/>
          <w:szCs w:val="22"/>
        </w:rPr>
      </w:pPr>
    </w:p>
    <w:p w14:paraId="2B45D9F8" w14:textId="77777777" w:rsidR="009E54A1" w:rsidRPr="00BE1684" w:rsidRDefault="009E54A1" w:rsidP="00973A32">
      <w:pPr>
        <w:ind w:left="720"/>
        <w:rPr>
          <w:rFonts w:asciiTheme="minorHAnsi" w:hAnsiTheme="minorHAnsi"/>
          <w:sz w:val="22"/>
          <w:szCs w:val="22"/>
        </w:rPr>
      </w:pPr>
      <w:r w:rsidRPr="00BE1684">
        <w:rPr>
          <w:rFonts w:asciiTheme="minorHAnsi" w:hAnsiTheme="minorHAnsi"/>
          <w:sz w:val="22"/>
          <w:szCs w:val="22"/>
        </w:rPr>
        <w:lastRenderedPageBreak/>
        <w:t>Several operators surveyed have not established risk criteria levels, but instead use relative risk ranking to prioritize ILI assessments, identify facilities for risk assessments, and as a basis to continually work toward reducing risk.</w:t>
      </w:r>
    </w:p>
    <w:p w14:paraId="31C7CF31" w14:textId="77777777" w:rsidR="00864F9F" w:rsidRPr="00BE1684" w:rsidRDefault="00864F9F" w:rsidP="00973A32">
      <w:pPr>
        <w:ind w:left="720"/>
        <w:rPr>
          <w:rFonts w:asciiTheme="minorHAnsi" w:hAnsiTheme="minorHAnsi"/>
          <w:sz w:val="22"/>
          <w:szCs w:val="22"/>
        </w:rPr>
      </w:pPr>
    </w:p>
    <w:p w14:paraId="59646B4F" w14:textId="77777777" w:rsidR="00973A32" w:rsidRPr="00BE1684" w:rsidRDefault="00C6358D" w:rsidP="00973A32">
      <w:pPr>
        <w:ind w:left="720"/>
        <w:rPr>
          <w:rFonts w:asciiTheme="minorHAnsi" w:hAnsiTheme="minorHAnsi"/>
          <w:sz w:val="22"/>
          <w:szCs w:val="22"/>
        </w:rPr>
      </w:pPr>
      <w:r w:rsidRPr="00BE1684">
        <w:rPr>
          <w:rFonts w:asciiTheme="minorHAnsi" w:hAnsiTheme="minorHAnsi"/>
          <w:sz w:val="22"/>
          <w:szCs w:val="22"/>
        </w:rPr>
        <w:t xml:space="preserve">Overall, the study </w:t>
      </w:r>
      <w:r w:rsidR="00605BC8" w:rsidRPr="00BE1684">
        <w:rPr>
          <w:rFonts w:asciiTheme="minorHAnsi" w:hAnsiTheme="minorHAnsi"/>
          <w:sz w:val="22"/>
          <w:szCs w:val="22"/>
        </w:rPr>
        <w:t>found a mismatch between the risk tolerability criteria published across government agencies and international organizations (very quantitative in nature requiring the use of QRA) and the risk models used by the pipeline industry (relative risk-based, semi-quantitative).</w:t>
      </w:r>
      <w:r w:rsidRPr="00BE1684">
        <w:rPr>
          <w:rFonts w:asciiTheme="minorHAnsi" w:hAnsiTheme="minorHAnsi"/>
          <w:sz w:val="22"/>
          <w:szCs w:val="22"/>
        </w:rPr>
        <w:t xml:space="preserve">  Would be difficult to apply the criteria developed by these other agencies to most risk models used by the pipeline industry.</w:t>
      </w:r>
    </w:p>
    <w:p w14:paraId="7C758DBD" w14:textId="77777777" w:rsidR="003C6061" w:rsidRPr="00BE1684" w:rsidRDefault="003C6061" w:rsidP="00973A32">
      <w:pPr>
        <w:ind w:left="720"/>
        <w:rPr>
          <w:rFonts w:asciiTheme="minorHAnsi" w:hAnsiTheme="minorHAnsi"/>
          <w:sz w:val="22"/>
          <w:szCs w:val="22"/>
        </w:rPr>
      </w:pPr>
    </w:p>
    <w:p w14:paraId="44CB75E9" w14:textId="77777777" w:rsidR="003C6061" w:rsidRPr="00BE1684" w:rsidRDefault="003C6061" w:rsidP="00973A32">
      <w:pPr>
        <w:ind w:left="720"/>
        <w:rPr>
          <w:rFonts w:asciiTheme="minorHAnsi" w:hAnsiTheme="minorHAnsi"/>
          <w:sz w:val="22"/>
          <w:szCs w:val="22"/>
        </w:rPr>
      </w:pPr>
      <w:r w:rsidRPr="00BE1684">
        <w:rPr>
          <w:rFonts w:asciiTheme="minorHAnsi" w:hAnsiTheme="minorHAnsi"/>
          <w:sz w:val="22"/>
          <w:szCs w:val="22"/>
        </w:rPr>
        <w:t xml:space="preserve">Team: How do class locations correlate to European type individual risk criteria (for example, using the 1E-6/yr IR)?  </w:t>
      </w:r>
      <w:r w:rsidR="008F4804" w:rsidRPr="00BE1684">
        <w:rPr>
          <w:rFonts w:asciiTheme="minorHAnsi" w:hAnsiTheme="minorHAnsi"/>
          <w:sz w:val="22"/>
          <w:szCs w:val="22"/>
        </w:rPr>
        <w:t>[</w:t>
      </w:r>
      <w:r w:rsidRPr="00BE1684">
        <w:rPr>
          <w:rFonts w:asciiTheme="minorHAnsi" w:hAnsiTheme="minorHAnsi"/>
          <w:sz w:val="22"/>
          <w:szCs w:val="22"/>
        </w:rPr>
        <w:t>National Grid may have insight (see separate technical presentation)</w:t>
      </w:r>
      <w:r w:rsidR="008F4804" w:rsidRPr="00BE1684">
        <w:rPr>
          <w:rFonts w:asciiTheme="minorHAnsi" w:hAnsiTheme="minorHAnsi"/>
          <w:sz w:val="22"/>
          <w:szCs w:val="22"/>
        </w:rPr>
        <w:t>]</w:t>
      </w:r>
      <w:r w:rsidRPr="00BE1684">
        <w:rPr>
          <w:rFonts w:asciiTheme="minorHAnsi" w:hAnsiTheme="minorHAnsi"/>
          <w:sz w:val="22"/>
          <w:szCs w:val="22"/>
        </w:rPr>
        <w:t>.</w:t>
      </w:r>
      <w:r w:rsidR="008F4804" w:rsidRPr="00BE1684">
        <w:rPr>
          <w:rFonts w:asciiTheme="minorHAnsi" w:hAnsiTheme="minorHAnsi"/>
          <w:sz w:val="22"/>
          <w:szCs w:val="22"/>
        </w:rPr>
        <w:t xml:space="preserve">  </w:t>
      </w:r>
      <w:r w:rsidR="007A1BA2" w:rsidRPr="00BE1684">
        <w:rPr>
          <w:rFonts w:asciiTheme="minorHAnsi" w:hAnsiTheme="minorHAnsi"/>
          <w:sz w:val="22"/>
          <w:szCs w:val="22"/>
        </w:rPr>
        <w:t>M</w:t>
      </w:r>
      <w:r w:rsidR="008F4804" w:rsidRPr="00BE1684">
        <w:rPr>
          <w:rFonts w:asciiTheme="minorHAnsi" w:hAnsiTheme="minorHAnsi"/>
          <w:sz w:val="22"/>
          <w:szCs w:val="22"/>
        </w:rPr>
        <w:t>uhlbauer</w:t>
      </w:r>
      <w:r w:rsidR="007A1BA2" w:rsidRPr="00BE1684">
        <w:rPr>
          <w:rFonts w:asciiTheme="minorHAnsi" w:hAnsiTheme="minorHAnsi"/>
          <w:sz w:val="22"/>
          <w:szCs w:val="22"/>
        </w:rPr>
        <w:t xml:space="preserve"> – Turns out the class 3 and class 4 risk levels seem to correlate well with the international standards.</w:t>
      </w:r>
    </w:p>
    <w:p w14:paraId="4C773500" w14:textId="77777777" w:rsidR="00605BC8" w:rsidRPr="00BE1684" w:rsidRDefault="00605BC8" w:rsidP="00973A32">
      <w:pPr>
        <w:ind w:left="720"/>
        <w:rPr>
          <w:rFonts w:asciiTheme="minorHAnsi" w:hAnsiTheme="minorHAnsi"/>
          <w:sz w:val="22"/>
          <w:szCs w:val="22"/>
        </w:rPr>
      </w:pPr>
    </w:p>
    <w:p w14:paraId="1439142C" w14:textId="77777777" w:rsidR="001D561F" w:rsidRPr="001D597D" w:rsidRDefault="001D561F" w:rsidP="00862F35">
      <w:pPr>
        <w:pStyle w:val="ListParagraph"/>
        <w:numPr>
          <w:ilvl w:val="0"/>
          <w:numId w:val="1"/>
        </w:numPr>
        <w:rPr>
          <w:rFonts w:asciiTheme="minorHAnsi" w:hAnsiTheme="minorHAnsi"/>
        </w:rPr>
      </w:pPr>
      <w:r w:rsidRPr="001D597D">
        <w:rPr>
          <w:rFonts w:asciiTheme="minorHAnsi" w:hAnsiTheme="minorHAnsi"/>
        </w:rPr>
        <w:t>R&amp;D Project Briefing #2</w:t>
      </w:r>
      <w:r w:rsidR="001D597D">
        <w:rPr>
          <w:rFonts w:asciiTheme="minorHAnsi" w:hAnsiTheme="minorHAnsi"/>
        </w:rPr>
        <w:t xml:space="preserve">: </w:t>
      </w:r>
      <w:r w:rsidRPr="001D597D">
        <w:rPr>
          <w:rFonts w:asciiTheme="minorHAnsi" w:hAnsiTheme="minorHAnsi"/>
        </w:rPr>
        <w:t>Critical Review of Candidate Pipeline Risk Models (</w:t>
      </w:r>
      <w:hyperlink r:id="rId10" w:history="1">
        <w:r w:rsidR="001D597D" w:rsidRPr="008A777B">
          <w:rPr>
            <w:rStyle w:val="Hyperlink"/>
            <w:rFonts w:asciiTheme="minorHAnsi" w:hAnsiTheme="minorHAnsi"/>
          </w:rPr>
          <w:t>https://primis.phmsa.dot.gov/matrix/PrjHome.rdm?prj=656</w:t>
        </w:r>
      </w:hyperlink>
      <w:r w:rsidRPr="001D597D">
        <w:rPr>
          <w:rFonts w:asciiTheme="minorHAnsi" w:hAnsiTheme="minorHAnsi"/>
        </w:rPr>
        <w:t>)</w:t>
      </w:r>
      <w:r w:rsidR="001D597D">
        <w:rPr>
          <w:rFonts w:asciiTheme="minorHAnsi" w:hAnsiTheme="minorHAnsi"/>
        </w:rPr>
        <w:t xml:space="preserve"> (</w:t>
      </w:r>
      <w:r w:rsidRPr="001D597D">
        <w:rPr>
          <w:rFonts w:asciiTheme="minorHAnsi" w:hAnsiTheme="minorHAnsi"/>
        </w:rPr>
        <w:t>Jason Skow, Manager, Integrity &amp; Operations, C-FER Technologies</w:t>
      </w:r>
      <w:r w:rsidR="001D597D">
        <w:rPr>
          <w:rFonts w:asciiTheme="minorHAnsi" w:hAnsiTheme="minorHAnsi"/>
        </w:rPr>
        <w:t>)</w:t>
      </w:r>
    </w:p>
    <w:p w14:paraId="6CC7A749" w14:textId="77777777" w:rsidR="001D597D" w:rsidRDefault="001D597D" w:rsidP="001D597D">
      <w:pPr>
        <w:pStyle w:val="ListParagraph"/>
        <w:rPr>
          <w:rFonts w:asciiTheme="minorHAnsi" w:hAnsiTheme="minorHAnsi"/>
        </w:rPr>
      </w:pPr>
    </w:p>
    <w:p w14:paraId="42698A6A" w14:textId="5BA24064" w:rsidR="00E24472" w:rsidRDefault="003F648D" w:rsidP="003F648D">
      <w:pPr>
        <w:pStyle w:val="ListParagraph"/>
        <w:rPr>
          <w:rFonts w:asciiTheme="minorHAnsi" w:hAnsiTheme="minorHAnsi"/>
        </w:rPr>
      </w:pPr>
      <w:r w:rsidRPr="003F648D">
        <w:rPr>
          <w:rFonts w:asciiTheme="minorHAnsi" w:hAnsiTheme="minorHAnsi"/>
        </w:rPr>
        <w:t>Create guidelines for developing and assessing probabilistic quantitative pipeline ri</w:t>
      </w:r>
      <w:r>
        <w:rPr>
          <w:rFonts w:asciiTheme="minorHAnsi" w:hAnsiTheme="minorHAnsi"/>
        </w:rPr>
        <w:t>sk models based on a</w:t>
      </w:r>
      <w:r w:rsidRPr="003F648D">
        <w:rPr>
          <w:rFonts w:asciiTheme="minorHAnsi" w:hAnsiTheme="minorHAnsi"/>
        </w:rPr>
        <w:t xml:space="preserve"> survey of the industry participant, regulators and subject matter experts on the attributes of a quantitative pipeline risk assessment</w:t>
      </w:r>
      <w:r w:rsidR="00931770">
        <w:rPr>
          <w:rFonts w:asciiTheme="minorHAnsi" w:hAnsiTheme="minorHAnsi"/>
        </w:rPr>
        <w:t xml:space="preserve">.  Also </w:t>
      </w:r>
      <w:r>
        <w:rPr>
          <w:rFonts w:asciiTheme="minorHAnsi" w:hAnsiTheme="minorHAnsi"/>
        </w:rPr>
        <w:t>a</w:t>
      </w:r>
      <w:r w:rsidRPr="003F648D">
        <w:rPr>
          <w:rFonts w:asciiTheme="minorHAnsi" w:hAnsiTheme="minorHAnsi"/>
        </w:rPr>
        <w:t xml:space="preserve"> critical review of existing quantitative risk models (including models used in other industries)</w:t>
      </w:r>
      <w:r w:rsidR="00931770">
        <w:rPr>
          <w:rFonts w:asciiTheme="minorHAnsi" w:hAnsiTheme="minorHAnsi"/>
        </w:rPr>
        <w:t xml:space="preserve">.  </w:t>
      </w:r>
      <w:r w:rsidR="0054786E">
        <w:rPr>
          <w:rFonts w:asciiTheme="minorHAnsi" w:hAnsiTheme="minorHAnsi"/>
        </w:rPr>
        <w:t>Has pros/cons tables for various approaches of QRA.</w:t>
      </w:r>
    </w:p>
    <w:p w14:paraId="65EFD7C0" w14:textId="77777777" w:rsidR="003F648D" w:rsidRDefault="003F648D" w:rsidP="003F648D">
      <w:pPr>
        <w:pStyle w:val="ListParagraph"/>
        <w:rPr>
          <w:rFonts w:asciiTheme="minorHAnsi" w:hAnsiTheme="minorHAnsi"/>
        </w:rPr>
      </w:pPr>
    </w:p>
    <w:p w14:paraId="3D34D963" w14:textId="77777777" w:rsidR="009A18FC" w:rsidRDefault="00931770" w:rsidP="003F648D">
      <w:pPr>
        <w:pStyle w:val="ListParagraph"/>
        <w:rPr>
          <w:rFonts w:asciiTheme="minorHAnsi" w:hAnsiTheme="minorHAnsi"/>
        </w:rPr>
      </w:pPr>
      <w:r>
        <w:rPr>
          <w:rFonts w:asciiTheme="minorHAnsi" w:hAnsiTheme="minorHAnsi"/>
        </w:rPr>
        <w:t>Guidelines:</w:t>
      </w:r>
    </w:p>
    <w:p w14:paraId="2F846F60" w14:textId="77777777" w:rsidR="009A18FC" w:rsidRDefault="009A18FC" w:rsidP="003F648D">
      <w:pPr>
        <w:pStyle w:val="ListParagraph"/>
        <w:rPr>
          <w:rFonts w:asciiTheme="minorHAnsi" w:hAnsiTheme="minorHAnsi"/>
        </w:rPr>
      </w:pPr>
    </w:p>
    <w:p w14:paraId="06B18980" w14:textId="77777777" w:rsidR="009A18FC" w:rsidRDefault="00D411AB" w:rsidP="003F648D">
      <w:pPr>
        <w:pStyle w:val="ListParagraph"/>
        <w:rPr>
          <w:rFonts w:asciiTheme="minorHAnsi" w:hAnsiTheme="minorHAnsi"/>
        </w:rPr>
      </w:pPr>
      <w:r>
        <w:rPr>
          <w:rFonts w:asciiTheme="minorHAnsi" w:hAnsiTheme="minorHAnsi"/>
        </w:rPr>
        <w:t xml:space="preserve">Developed a list of ideal model attributes – highest ranked </w:t>
      </w:r>
      <w:r w:rsidR="001A04DE">
        <w:rPr>
          <w:rFonts w:asciiTheme="minorHAnsi" w:hAnsiTheme="minorHAnsi"/>
        </w:rPr>
        <w:t xml:space="preserve">(but not by much) </w:t>
      </w:r>
      <w:r w:rsidR="006267FD">
        <w:rPr>
          <w:rFonts w:asciiTheme="minorHAnsi" w:hAnsiTheme="minorHAnsi"/>
        </w:rPr>
        <w:t xml:space="preserve">by respondents </w:t>
      </w:r>
      <w:r>
        <w:rPr>
          <w:rFonts w:asciiTheme="minorHAnsi" w:hAnsiTheme="minorHAnsi"/>
        </w:rPr>
        <w:t>were inputs, threats, resolution, and decision-making.</w:t>
      </w:r>
    </w:p>
    <w:p w14:paraId="63F49BE2" w14:textId="77777777" w:rsidR="001A04DE" w:rsidRDefault="001A04DE" w:rsidP="003F648D">
      <w:pPr>
        <w:pStyle w:val="ListParagraph"/>
        <w:rPr>
          <w:rFonts w:asciiTheme="minorHAnsi" w:hAnsiTheme="minorHAnsi"/>
        </w:rPr>
      </w:pPr>
    </w:p>
    <w:p w14:paraId="3A0D29A2" w14:textId="77777777" w:rsidR="001A04DE" w:rsidRDefault="001A04DE" w:rsidP="003F648D">
      <w:pPr>
        <w:pStyle w:val="ListParagraph"/>
        <w:rPr>
          <w:rFonts w:asciiTheme="minorHAnsi" w:hAnsiTheme="minorHAnsi"/>
        </w:rPr>
      </w:pPr>
      <w:r>
        <w:rPr>
          <w:rFonts w:asciiTheme="minorHAnsi" w:hAnsiTheme="minorHAnsi"/>
        </w:rPr>
        <w:t>Obstacles to implementation – highest ranked (but, again, not by much) by respondents were level of effort for data collection/risk analysis, lack of accepted risk evaluation criteria, and lack of standardized quantitative risk models.</w:t>
      </w:r>
    </w:p>
    <w:p w14:paraId="26030159" w14:textId="77777777" w:rsidR="001A04DE" w:rsidRDefault="001A04DE" w:rsidP="003F648D">
      <w:pPr>
        <w:pStyle w:val="ListParagraph"/>
        <w:rPr>
          <w:rFonts w:asciiTheme="minorHAnsi" w:hAnsiTheme="minorHAnsi"/>
        </w:rPr>
      </w:pPr>
    </w:p>
    <w:p w14:paraId="5C577079" w14:textId="4C5F1FC3" w:rsidR="007A2659" w:rsidRDefault="00D1693F" w:rsidP="00D1693F">
      <w:pPr>
        <w:pStyle w:val="ListParagraph"/>
        <w:rPr>
          <w:rFonts w:asciiTheme="minorHAnsi" w:hAnsiTheme="minorHAnsi"/>
          <w:lang w:val="en-CA"/>
        </w:rPr>
      </w:pPr>
      <w:r>
        <w:rPr>
          <w:rFonts w:asciiTheme="minorHAnsi" w:hAnsiTheme="minorHAnsi"/>
        </w:rPr>
        <w:t>Most important to standardization – list of threats, including interactive.</w:t>
      </w:r>
      <w:r w:rsidR="00931770">
        <w:rPr>
          <w:rFonts w:asciiTheme="minorHAnsi" w:hAnsiTheme="minorHAnsi"/>
        </w:rPr>
        <w:t xml:space="preserve">  In addition, there is </w:t>
      </w:r>
      <w:r w:rsidR="00370289">
        <w:rPr>
          <w:rFonts w:asciiTheme="minorHAnsi" w:hAnsiTheme="minorHAnsi"/>
        </w:rPr>
        <w:t xml:space="preserve">a reluctance </w:t>
      </w:r>
      <w:r w:rsidR="007A2659" w:rsidRPr="00D1693F">
        <w:rPr>
          <w:rFonts w:asciiTheme="minorHAnsi" w:hAnsiTheme="minorHAnsi"/>
          <w:lang w:val="en-CA"/>
        </w:rPr>
        <w:t>to standardize the data inputs and the data storage platform – the use of existing data in all available formats to reduce the data collection effort, was preferred instead</w:t>
      </w:r>
      <w:r>
        <w:rPr>
          <w:rFonts w:asciiTheme="minorHAnsi" w:hAnsiTheme="minorHAnsi"/>
          <w:lang w:val="en-CA"/>
        </w:rPr>
        <w:t>.</w:t>
      </w:r>
    </w:p>
    <w:p w14:paraId="2182B431" w14:textId="77777777" w:rsidR="00D1693F" w:rsidRDefault="00D1693F" w:rsidP="00D1693F">
      <w:pPr>
        <w:pStyle w:val="ListParagraph"/>
        <w:rPr>
          <w:rFonts w:asciiTheme="minorHAnsi" w:hAnsiTheme="minorHAnsi"/>
          <w:lang w:val="en-CA"/>
        </w:rPr>
      </w:pPr>
    </w:p>
    <w:p w14:paraId="2E47744C" w14:textId="77777777" w:rsidR="00931770" w:rsidRDefault="00D1693F" w:rsidP="00D1693F">
      <w:pPr>
        <w:pStyle w:val="ListParagraph"/>
        <w:rPr>
          <w:rFonts w:asciiTheme="minorHAnsi" w:hAnsiTheme="minorHAnsi"/>
          <w:lang w:val="en-CA"/>
        </w:rPr>
      </w:pPr>
      <w:r>
        <w:rPr>
          <w:rFonts w:asciiTheme="minorHAnsi" w:hAnsiTheme="minorHAnsi"/>
          <w:lang w:val="en-CA"/>
        </w:rPr>
        <w:t>Literature Review</w:t>
      </w:r>
      <w:r w:rsidR="00931770">
        <w:rPr>
          <w:rFonts w:asciiTheme="minorHAnsi" w:hAnsiTheme="minorHAnsi"/>
          <w:lang w:val="en-CA"/>
        </w:rPr>
        <w:t>:</w:t>
      </w:r>
    </w:p>
    <w:p w14:paraId="06455FCE" w14:textId="77777777" w:rsidR="00931770" w:rsidRDefault="00931770" w:rsidP="00D1693F">
      <w:pPr>
        <w:pStyle w:val="ListParagraph"/>
        <w:rPr>
          <w:rFonts w:asciiTheme="minorHAnsi" w:hAnsiTheme="minorHAnsi"/>
          <w:lang w:val="en-CA"/>
        </w:rPr>
      </w:pPr>
    </w:p>
    <w:p w14:paraId="2E790D4C" w14:textId="77777777" w:rsidR="00D1693F" w:rsidRDefault="00D1693F" w:rsidP="00D1693F">
      <w:pPr>
        <w:pStyle w:val="ListParagraph"/>
        <w:rPr>
          <w:rFonts w:asciiTheme="minorHAnsi" w:hAnsiTheme="minorHAnsi"/>
          <w:lang w:val="en-CA"/>
        </w:rPr>
      </w:pPr>
      <w:r>
        <w:rPr>
          <w:rFonts w:asciiTheme="minorHAnsi" w:hAnsiTheme="minorHAnsi"/>
          <w:lang w:val="en-CA"/>
        </w:rPr>
        <w:t xml:space="preserve">QRA uses included </w:t>
      </w:r>
      <w:r w:rsidR="00931770">
        <w:rPr>
          <w:rFonts w:asciiTheme="minorHAnsi" w:hAnsiTheme="minorHAnsi"/>
          <w:lang w:val="en-CA"/>
        </w:rPr>
        <w:t>m</w:t>
      </w:r>
      <w:r w:rsidRPr="00D1693F">
        <w:rPr>
          <w:rFonts w:asciiTheme="minorHAnsi" w:hAnsiTheme="minorHAnsi"/>
          <w:lang w:val="en-CA"/>
        </w:rPr>
        <w:t>eeting regulatory requirements</w:t>
      </w:r>
      <w:r>
        <w:rPr>
          <w:rFonts w:asciiTheme="minorHAnsi" w:hAnsiTheme="minorHAnsi"/>
          <w:lang w:val="en-CA"/>
        </w:rPr>
        <w:t xml:space="preserve">, </w:t>
      </w:r>
      <w:r w:rsidR="00931770">
        <w:rPr>
          <w:rFonts w:asciiTheme="minorHAnsi" w:hAnsiTheme="minorHAnsi"/>
          <w:lang w:val="en-CA"/>
        </w:rPr>
        <w:t>IM</w:t>
      </w:r>
      <w:r>
        <w:rPr>
          <w:rFonts w:asciiTheme="minorHAnsi" w:hAnsiTheme="minorHAnsi"/>
          <w:lang w:val="en-CA"/>
        </w:rPr>
        <w:t xml:space="preserve">, </w:t>
      </w:r>
      <w:r w:rsidR="00931770">
        <w:rPr>
          <w:rFonts w:asciiTheme="minorHAnsi" w:hAnsiTheme="minorHAnsi"/>
          <w:lang w:val="en-CA"/>
        </w:rPr>
        <w:t>a</w:t>
      </w:r>
      <w:r w:rsidRPr="00D1693F">
        <w:rPr>
          <w:rFonts w:asciiTheme="minorHAnsi" w:hAnsiTheme="minorHAnsi"/>
          <w:lang w:val="en-CA"/>
        </w:rPr>
        <w:t>sset risk management</w:t>
      </w:r>
      <w:r>
        <w:rPr>
          <w:rFonts w:asciiTheme="minorHAnsi" w:hAnsiTheme="minorHAnsi"/>
          <w:lang w:val="en-CA"/>
        </w:rPr>
        <w:t xml:space="preserve">, and </w:t>
      </w:r>
      <w:r w:rsidR="00931770">
        <w:rPr>
          <w:rFonts w:asciiTheme="minorHAnsi" w:hAnsiTheme="minorHAnsi"/>
          <w:lang w:val="en-CA"/>
        </w:rPr>
        <w:t>c</w:t>
      </w:r>
      <w:r w:rsidRPr="00D1693F">
        <w:rPr>
          <w:rFonts w:asciiTheme="minorHAnsi" w:hAnsiTheme="minorHAnsi"/>
          <w:lang w:val="en-CA"/>
        </w:rPr>
        <w:t>omparison of design options</w:t>
      </w:r>
      <w:r>
        <w:rPr>
          <w:rFonts w:asciiTheme="minorHAnsi" w:hAnsiTheme="minorHAnsi"/>
          <w:lang w:val="en-CA"/>
        </w:rPr>
        <w:t>.</w:t>
      </w:r>
    </w:p>
    <w:p w14:paraId="74FFDD92" w14:textId="77777777" w:rsidR="00D1693F" w:rsidRDefault="00D1693F" w:rsidP="00D1693F">
      <w:pPr>
        <w:pStyle w:val="ListParagraph"/>
        <w:rPr>
          <w:rFonts w:asciiTheme="minorHAnsi" w:hAnsiTheme="minorHAnsi"/>
          <w:lang w:val="en-CA"/>
        </w:rPr>
      </w:pPr>
    </w:p>
    <w:p w14:paraId="16E41663" w14:textId="77777777" w:rsidR="009E5C7D" w:rsidRDefault="009E5C7D" w:rsidP="00D1693F">
      <w:pPr>
        <w:pStyle w:val="ListParagraph"/>
        <w:rPr>
          <w:rFonts w:asciiTheme="minorHAnsi" w:hAnsiTheme="minorHAnsi"/>
          <w:lang w:val="en-CA"/>
        </w:rPr>
      </w:pPr>
      <w:r>
        <w:rPr>
          <w:rFonts w:asciiTheme="minorHAnsi" w:hAnsiTheme="minorHAnsi"/>
          <w:lang w:val="en-CA"/>
        </w:rPr>
        <w:tab/>
        <w:t>QRA outputs most common were Individual Risk and Societal Risk.</w:t>
      </w:r>
    </w:p>
    <w:p w14:paraId="473BA09E" w14:textId="77777777" w:rsidR="009E5C7D" w:rsidRDefault="009E5C7D" w:rsidP="00D1693F">
      <w:pPr>
        <w:pStyle w:val="ListParagraph"/>
        <w:rPr>
          <w:rFonts w:asciiTheme="minorHAnsi" w:hAnsiTheme="minorHAnsi"/>
          <w:lang w:val="en-CA"/>
        </w:rPr>
      </w:pPr>
    </w:p>
    <w:p w14:paraId="558DA045" w14:textId="77777777" w:rsidR="00D1693F" w:rsidRDefault="009E5C7D" w:rsidP="009E5C7D">
      <w:pPr>
        <w:pStyle w:val="ListParagraph"/>
        <w:ind w:left="1440"/>
        <w:rPr>
          <w:rFonts w:asciiTheme="minorHAnsi" w:hAnsiTheme="minorHAnsi"/>
          <w:lang w:val="en-CA"/>
        </w:rPr>
      </w:pPr>
      <w:r>
        <w:rPr>
          <w:rFonts w:asciiTheme="minorHAnsi" w:hAnsiTheme="minorHAnsi"/>
          <w:lang w:val="en-CA"/>
        </w:rPr>
        <w:t>Two approaches for combining probabilities from different threats: summation of frequencies of failures, and “weakest-link” methodology.  [Both give same result for small values of probability</w:t>
      </w:r>
      <w:r w:rsidR="00335A8F">
        <w:rPr>
          <w:rFonts w:asciiTheme="minorHAnsi" w:hAnsiTheme="minorHAnsi"/>
          <w:lang w:val="en-CA"/>
        </w:rPr>
        <w:t xml:space="preserve"> (E-5, E-6)</w:t>
      </w:r>
      <w:r>
        <w:rPr>
          <w:rFonts w:asciiTheme="minorHAnsi" w:hAnsiTheme="minorHAnsi"/>
          <w:lang w:val="en-CA"/>
        </w:rPr>
        <w:t>; not that way for larger values.]</w:t>
      </w:r>
      <w:r w:rsidR="0044773D">
        <w:rPr>
          <w:rFonts w:asciiTheme="minorHAnsi" w:hAnsiTheme="minorHAnsi"/>
          <w:lang w:val="en-CA"/>
        </w:rPr>
        <w:t xml:space="preserve">  </w:t>
      </w:r>
      <w:r w:rsidR="00B65AD6">
        <w:rPr>
          <w:rFonts w:asciiTheme="minorHAnsi" w:hAnsiTheme="minorHAnsi"/>
          <w:lang w:val="en-CA"/>
        </w:rPr>
        <w:t>[</w:t>
      </w:r>
      <w:r w:rsidR="0044773D">
        <w:rPr>
          <w:rFonts w:asciiTheme="minorHAnsi" w:hAnsiTheme="minorHAnsi"/>
          <w:lang w:val="en-CA"/>
        </w:rPr>
        <w:t>One approach scales for length, one does not.</w:t>
      </w:r>
      <w:r w:rsidR="00B65AD6">
        <w:rPr>
          <w:rFonts w:asciiTheme="minorHAnsi" w:hAnsiTheme="minorHAnsi"/>
          <w:lang w:val="en-CA"/>
        </w:rPr>
        <w:t>]</w:t>
      </w:r>
    </w:p>
    <w:p w14:paraId="354A4CDC" w14:textId="77777777" w:rsidR="00B65AD6" w:rsidRDefault="00B65AD6" w:rsidP="009E5C7D">
      <w:pPr>
        <w:pStyle w:val="ListParagraph"/>
        <w:ind w:left="1440"/>
        <w:rPr>
          <w:rFonts w:asciiTheme="minorHAnsi" w:hAnsiTheme="minorHAnsi"/>
          <w:lang w:val="en-CA"/>
        </w:rPr>
      </w:pPr>
    </w:p>
    <w:p w14:paraId="7E736CEF" w14:textId="77777777" w:rsidR="00B65AD6" w:rsidRDefault="00D01A4A" w:rsidP="009E5C7D">
      <w:pPr>
        <w:pStyle w:val="ListParagraph"/>
        <w:ind w:left="1440"/>
        <w:rPr>
          <w:rFonts w:asciiTheme="minorHAnsi" w:hAnsiTheme="minorHAnsi"/>
          <w:lang w:val="en-CA"/>
        </w:rPr>
      </w:pPr>
      <w:r>
        <w:rPr>
          <w:rFonts w:asciiTheme="minorHAnsi" w:hAnsiTheme="minorHAnsi"/>
          <w:lang w:val="en-CA"/>
        </w:rPr>
        <w:t>Other industries – probability estimation methods similar to pipeline industry, consequence models specific to each industry.  Human error quantified as probabilities (detailed methods for expert elicitation).</w:t>
      </w:r>
    </w:p>
    <w:p w14:paraId="2D2704F0" w14:textId="77777777" w:rsidR="00D01A4A" w:rsidRDefault="00D01A4A" w:rsidP="009E5C7D">
      <w:pPr>
        <w:pStyle w:val="ListParagraph"/>
        <w:ind w:left="1440"/>
        <w:rPr>
          <w:rFonts w:asciiTheme="minorHAnsi" w:hAnsiTheme="minorHAnsi"/>
          <w:lang w:val="en-CA"/>
        </w:rPr>
      </w:pPr>
    </w:p>
    <w:p w14:paraId="4CF52542" w14:textId="77777777" w:rsidR="00D01A4A" w:rsidRDefault="00D01A4A" w:rsidP="00D01A4A">
      <w:pPr>
        <w:pStyle w:val="ListParagraph"/>
        <w:ind w:left="2160"/>
        <w:rPr>
          <w:rFonts w:asciiTheme="minorHAnsi" w:hAnsiTheme="minorHAnsi"/>
          <w:lang w:val="en-CA"/>
        </w:rPr>
      </w:pPr>
      <w:r>
        <w:rPr>
          <w:rFonts w:asciiTheme="minorHAnsi" w:hAnsiTheme="minorHAnsi"/>
          <w:lang w:val="en-CA"/>
        </w:rPr>
        <w:t>Nuclear: standardized approaches for selected threats (have industry standard to define generally acceptable methods by the regulator).  NRC has reg</w:t>
      </w:r>
      <w:r w:rsidR="00931770">
        <w:rPr>
          <w:rFonts w:asciiTheme="minorHAnsi" w:hAnsiTheme="minorHAnsi"/>
          <w:lang w:val="en-CA"/>
        </w:rPr>
        <w:t>ulatory</w:t>
      </w:r>
      <w:r>
        <w:rPr>
          <w:rFonts w:asciiTheme="minorHAnsi" w:hAnsiTheme="minorHAnsi"/>
          <w:lang w:val="en-CA"/>
        </w:rPr>
        <w:t xml:space="preserve"> guides that define an acceptable method </w:t>
      </w:r>
      <w:r w:rsidR="00931770">
        <w:rPr>
          <w:rFonts w:asciiTheme="minorHAnsi" w:hAnsiTheme="minorHAnsi"/>
          <w:lang w:val="en-CA"/>
        </w:rPr>
        <w:t xml:space="preserve">for PRA </w:t>
      </w:r>
      <w:r>
        <w:rPr>
          <w:rFonts w:asciiTheme="minorHAnsi" w:hAnsiTheme="minorHAnsi"/>
          <w:lang w:val="en-CA"/>
        </w:rPr>
        <w:t>(endorses the industry standard).</w:t>
      </w:r>
    </w:p>
    <w:p w14:paraId="73A3260C" w14:textId="77777777" w:rsidR="00D01A4A" w:rsidRDefault="00D01A4A" w:rsidP="00D01A4A">
      <w:pPr>
        <w:pStyle w:val="ListParagraph"/>
        <w:ind w:left="2160"/>
        <w:rPr>
          <w:rFonts w:asciiTheme="minorHAnsi" w:hAnsiTheme="minorHAnsi"/>
          <w:lang w:val="en-CA"/>
        </w:rPr>
      </w:pPr>
    </w:p>
    <w:p w14:paraId="54F788BA" w14:textId="77777777" w:rsidR="00D01A4A" w:rsidRDefault="007A2659" w:rsidP="00D01A4A">
      <w:pPr>
        <w:pStyle w:val="ListParagraph"/>
        <w:ind w:left="2160"/>
        <w:rPr>
          <w:rFonts w:asciiTheme="minorHAnsi" w:hAnsiTheme="minorHAnsi"/>
          <w:lang w:val="en-CA"/>
        </w:rPr>
      </w:pPr>
      <w:r>
        <w:rPr>
          <w:rFonts w:asciiTheme="minorHAnsi" w:hAnsiTheme="minorHAnsi"/>
          <w:lang w:val="en-CA"/>
        </w:rPr>
        <w:t>Offshore: Application of QRA generally applied to more significant decisions.</w:t>
      </w:r>
    </w:p>
    <w:p w14:paraId="374536D7" w14:textId="77777777" w:rsidR="007A2659" w:rsidRDefault="007A2659" w:rsidP="00D01A4A">
      <w:pPr>
        <w:pStyle w:val="ListParagraph"/>
        <w:ind w:left="2160"/>
        <w:rPr>
          <w:rFonts w:asciiTheme="minorHAnsi" w:hAnsiTheme="minorHAnsi"/>
          <w:lang w:val="en-CA"/>
        </w:rPr>
      </w:pPr>
    </w:p>
    <w:p w14:paraId="7555A5D4" w14:textId="77777777" w:rsidR="007A2659" w:rsidRDefault="007A2659" w:rsidP="007A2659">
      <w:pPr>
        <w:pStyle w:val="ListParagraph"/>
        <w:ind w:left="2160"/>
        <w:rPr>
          <w:rFonts w:asciiTheme="minorHAnsi" w:hAnsiTheme="minorHAnsi"/>
          <w:lang w:val="en-CA"/>
        </w:rPr>
      </w:pPr>
      <w:r>
        <w:rPr>
          <w:rFonts w:asciiTheme="minorHAnsi" w:hAnsiTheme="minorHAnsi"/>
          <w:lang w:val="en-CA"/>
        </w:rPr>
        <w:t xml:space="preserve">Aircraft: Have </w:t>
      </w:r>
      <w:r w:rsidRPr="007A2659">
        <w:rPr>
          <w:rFonts w:asciiTheme="minorHAnsi" w:hAnsiTheme="minorHAnsi"/>
          <w:lang w:val="en-CA"/>
        </w:rPr>
        <w:t>Operations and safety</w:t>
      </w:r>
      <w:r>
        <w:rPr>
          <w:rFonts w:asciiTheme="minorHAnsi" w:hAnsiTheme="minorHAnsi"/>
          <w:lang w:val="en-CA"/>
        </w:rPr>
        <w:t xml:space="preserve"> </w:t>
      </w:r>
      <w:r w:rsidRPr="007A2659">
        <w:rPr>
          <w:rFonts w:asciiTheme="minorHAnsi" w:hAnsiTheme="minorHAnsi"/>
          <w:lang w:val="en-CA"/>
        </w:rPr>
        <w:t>Data reporting methods</w:t>
      </w:r>
      <w:r>
        <w:rPr>
          <w:rFonts w:asciiTheme="minorHAnsi" w:hAnsiTheme="minorHAnsi"/>
          <w:lang w:val="en-CA"/>
        </w:rPr>
        <w:t xml:space="preserve"> for </w:t>
      </w:r>
      <w:r w:rsidRPr="007A2659">
        <w:rPr>
          <w:rFonts w:asciiTheme="minorHAnsi" w:hAnsiTheme="minorHAnsi"/>
          <w:lang w:val="en-CA"/>
        </w:rPr>
        <w:t>Hazard identification</w:t>
      </w:r>
      <w:r>
        <w:rPr>
          <w:rFonts w:asciiTheme="minorHAnsi" w:hAnsiTheme="minorHAnsi"/>
          <w:lang w:val="en-CA"/>
        </w:rPr>
        <w:t xml:space="preserve"> and </w:t>
      </w:r>
      <w:r w:rsidRPr="007A2659">
        <w:rPr>
          <w:rFonts w:asciiTheme="minorHAnsi" w:hAnsiTheme="minorHAnsi"/>
          <w:lang w:val="en-CA"/>
        </w:rPr>
        <w:t>Human factors</w:t>
      </w:r>
    </w:p>
    <w:p w14:paraId="71C79A0B" w14:textId="77777777" w:rsidR="00D01A4A" w:rsidRDefault="007A2659" w:rsidP="007A2659">
      <w:pPr>
        <w:pStyle w:val="ListParagraph"/>
        <w:ind w:left="2160"/>
        <w:rPr>
          <w:rFonts w:asciiTheme="minorHAnsi" w:hAnsiTheme="minorHAnsi"/>
          <w:lang w:val="en-CA"/>
        </w:rPr>
      </w:pPr>
      <w:r>
        <w:rPr>
          <w:rFonts w:asciiTheme="minorHAnsi" w:hAnsiTheme="minorHAnsi"/>
          <w:lang w:val="en-CA"/>
        </w:rPr>
        <w:t>Power Transmission: Looking at overall network failures, so apply network failure risk methods via graphical network methods</w:t>
      </w:r>
      <w:r w:rsidR="00F531B9">
        <w:rPr>
          <w:rFonts w:asciiTheme="minorHAnsi" w:hAnsiTheme="minorHAnsi"/>
          <w:lang w:val="en-CA"/>
        </w:rPr>
        <w:t xml:space="preserve"> (fault tree models/Bayesian networks)</w:t>
      </w:r>
      <w:r>
        <w:rPr>
          <w:rFonts w:asciiTheme="minorHAnsi" w:hAnsiTheme="minorHAnsi"/>
          <w:lang w:val="en-CA"/>
        </w:rPr>
        <w:t>.</w:t>
      </w:r>
    </w:p>
    <w:p w14:paraId="116D84B8" w14:textId="77777777" w:rsidR="00D01A4A" w:rsidRPr="00D01A4A" w:rsidRDefault="00D01A4A" w:rsidP="00D01A4A">
      <w:pPr>
        <w:pStyle w:val="ListParagraph"/>
        <w:ind w:left="1440"/>
        <w:rPr>
          <w:rFonts w:asciiTheme="minorHAnsi" w:hAnsiTheme="minorHAnsi"/>
          <w:lang w:val="en-CA"/>
        </w:rPr>
      </w:pPr>
      <w:r>
        <w:rPr>
          <w:rFonts w:asciiTheme="minorHAnsi" w:hAnsiTheme="minorHAnsi"/>
          <w:lang w:val="en-CA"/>
        </w:rPr>
        <w:tab/>
      </w:r>
    </w:p>
    <w:p w14:paraId="31894FE6" w14:textId="77777777" w:rsidR="005E78AF" w:rsidRPr="00931770" w:rsidRDefault="007A2659" w:rsidP="009523CF">
      <w:pPr>
        <w:ind w:left="720"/>
        <w:rPr>
          <w:rFonts w:asciiTheme="minorHAnsi" w:hAnsiTheme="minorHAnsi"/>
          <w:sz w:val="22"/>
          <w:szCs w:val="22"/>
          <w:lang w:val="en-CA"/>
        </w:rPr>
      </w:pPr>
      <w:r w:rsidRPr="00931770">
        <w:rPr>
          <w:rFonts w:asciiTheme="minorHAnsi" w:hAnsiTheme="minorHAnsi"/>
          <w:sz w:val="22"/>
          <w:szCs w:val="22"/>
          <w:lang w:val="en-CA"/>
        </w:rPr>
        <w:t>Risk Guidelines: Provide a framework for performing QRAs.  Failure frequency units/mile-year; consequence units –dollar value, number of fatalities, spill volume, or area affected</w:t>
      </w:r>
      <w:r w:rsidR="005E78AF" w:rsidRPr="00931770">
        <w:rPr>
          <w:rFonts w:asciiTheme="minorHAnsi" w:hAnsiTheme="minorHAnsi"/>
          <w:sz w:val="22"/>
          <w:szCs w:val="22"/>
          <w:lang w:val="en-CA"/>
        </w:rPr>
        <w:t>.</w:t>
      </w:r>
    </w:p>
    <w:p w14:paraId="7BCB0836" w14:textId="77777777" w:rsidR="005E78AF" w:rsidRPr="00931770" w:rsidRDefault="009523CF" w:rsidP="009523CF">
      <w:pPr>
        <w:rPr>
          <w:rFonts w:asciiTheme="minorHAnsi" w:hAnsiTheme="minorHAnsi"/>
          <w:sz w:val="22"/>
          <w:szCs w:val="22"/>
          <w:lang w:val="en-CA"/>
        </w:rPr>
      </w:pPr>
      <w:r w:rsidRPr="00931770">
        <w:rPr>
          <w:rFonts w:asciiTheme="minorHAnsi" w:hAnsiTheme="minorHAnsi"/>
          <w:sz w:val="22"/>
          <w:szCs w:val="22"/>
          <w:lang w:val="en-CA"/>
        </w:rPr>
        <w:tab/>
      </w:r>
    </w:p>
    <w:p w14:paraId="370701C5" w14:textId="77777777" w:rsidR="00D01A4A" w:rsidRPr="00931770" w:rsidRDefault="007A2659" w:rsidP="009523CF">
      <w:pPr>
        <w:ind w:left="720"/>
        <w:rPr>
          <w:rFonts w:asciiTheme="minorHAnsi" w:hAnsiTheme="minorHAnsi"/>
          <w:sz w:val="22"/>
          <w:szCs w:val="22"/>
          <w:lang w:val="en-CA"/>
        </w:rPr>
      </w:pPr>
      <w:r w:rsidRPr="00931770">
        <w:rPr>
          <w:rFonts w:asciiTheme="minorHAnsi" w:hAnsiTheme="minorHAnsi"/>
          <w:sz w:val="22"/>
          <w:szCs w:val="22"/>
          <w:lang w:val="en-CA"/>
        </w:rPr>
        <w:t>Validation of models</w:t>
      </w:r>
      <w:r w:rsidR="006C6BC3" w:rsidRPr="00931770">
        <w:rPr>
          <w:rFonts w:asciiTheme="minorHAnsi" w:hAnsiTheme="minorHAnsi"/>
          <w:sz w:val="22"/>
          <w:szCs w:val="22"/>
          <w:lang w:val="en-CA"/>
        </w:rPr>
        <w:t xml:space="preserve"> noted as being a complex topic (</w:t>
      </w:r>
      <w:r w:rsidR="00A142EE" w:rsidRPr="00931770">
        <w:rPr>
          <w:rFonts w:asciiTheme="minorHAnsi" w:hAnsiTheme="minorHAnsi"/>
          <w:sz w:val="22"/>
          <w:szCs w:val="22"/>
          <w:lang w:val="en-CA"/>
        </w:rPr>
        <w:t xml:space="preserve">historical event </w:t>
      </w:r>
      <w:r w:rsidR="006C6BC3" w:rsidRPr="00931770">
        <w:rPr>
          <w:rFonts w:asciiTheme="minorHAnsi" w:hAnsiTheme="minorHAnsi"/>
          <w:sz w:val="22"/>
          <w:szCs w:val="22"/>
          <w:lang w:val="en-CA"/>
        </w:rPr>
        <w:t>data limitations).</w:t>
      </w:r>
      <w:r w:rsidR="005E78AF" w:rsidRPr="00931770">
        <w:rPr>
          <w:rFonts w:asciiTheme="minorHAnsi" w:hAnsiTheme="minorHAnsi"/>
          <w:sz w:val="22"/>
          <w:szCs w:val="22"/>
          <w:lang w:val="en-CA"/>
        </w:rPr>
        <w:t xml:space="preserve">  Alternative validation techniques include: component verification, hindcasting, error bounds, benchmarking, sensitivity analysis.</w:t>
      </w:r>
    </w:p>
    <w:p w14:paraId="22DBA9AD" w14:textId="77777777" w:rsidR="00931770" w:rsidRDefault="00931770" w:rsidP="009523CF">
      <w:pPr>
        <w:ind w:left="720"/>
        <w:rPr>
          <w:rFonts w:asciiTheme="minorHAnsi" w:hAnsiTheme="minorHAnsi"/>
          <w:sz w:val="22"/>
          <w:szCs w:val="22"/>
          <w:lang w:val="en-CA"/>
        </w:rPr>
      </w:pPr>
    </w:p>
    <w:p w14:paraId="600913C8" w14:textId="77777777" w:rsidR="007A2659" w:rsidRPr="00931770" w:rsidRDefault="002F4633" w:rsidP="009523CF">
      <w:pPr>
        <w:ind w:left="720"/>
        <w:rPr>
          <w:rFonts w:asciiTheme="minorHAnsi" w:hAnsiTheme="minorHAnsi"/>
          <w:sz w:val="22"/>
          <w:szCs w:val="22"/>
          <w:lang w:val="en-CA"/>
        </w:rPr>
      </w:pPr>
      <w:r w:rsidRPr="00931770">
        <w:rPr>
          <w:rFonts w:asciiTheme="minorHAnsi" w:hAnsiTheme="minorHAnsi"/>
          <w:sz w:val="22"/>
          <w:szCs w:val="22"/>
          <w:lang w:val="en-CA"/>
        </w:rPr>
        <w:t xml:space="preserve">Noted </w:t>
      </w:r>
      <w:r w:rsidR="00785326" w:rsidRPr="00931770">
        <w:rPr>
          <w:rFonts w:asciiTheme="minorHAnsi" w:hAnsiTheme="minorHAnsi"/>
          <w:sz w:val="22"/>
          <w:szCs w:val="22"/>
          <w:lang w:val="en-CA"/>
        </w:rPr>
        <w:t xml:space="preserve">advantages/disadvantage of SME input to a QRA. </w:t>
      </w:r>
      <w:r w:rsidR="00931770">
        <w:rPr>
          <w:rFonts w:asciiTheme="minorHAnsi" w:hAnsiTheme="minorHAnsi"/>
          <w:sz w:val="22"/>
          <w:szCs w:val="22"/>
          <w:lang w:val="en-CA"/>
        </w:rPr>
        <w:t xml:space="preserve"> Is g</w:t>
      </w:r>
      <w:r w:rsidR="00785326" w:rsidRPr="00931770">
        <w:rPr>
          <w:rFonts w:asciiTheme="minorHAnsi" w:hAnsiTheme="minorHAnsi"/>
          <w:sz w:val="22"/>
          <w:szCs w:val="22"/>
          <w:lang w:val="en-CA"/>
        </w:rPr>
        <w:t xml:space="preserve">enerally </w:t>
      </w:r>
      <w:r w:rsidR="005E78AF" w:rsidRPr="00931770">
        <w:rPr>
          <w:rFonts w:asciiTheme="minorHAnsi" w:hAnsiTheme="minorHAnsi"/>
          <w:sz w:val="22"/>
          <w:szCs w:val="22"/>
          <w:lang w:val="en-CA"/>
        </w:rPr>
        <w:t xml:space="preserve">a </w:t>
      </w:r>
      <w:r w:rsidR="00785326" w:rsidRPr="00931770">
        <w:rPr>
          <w:rFonts w:asciiTheme="minorHAnsi" w:hAnsiTheme="minorHAnsi"/>
          <w:sz w:val="22"/>
          <w:szCs w:val="22"/>
          <w:lang w:val="en-CA"/>
        </w:rPr>
        <w:t xml:space="preserve">better </w:t>
      </w:r>
      <w:r w:rsidR="005E78AF" w:rsidRPr="00931770">
        <w:rPr>
          <w:rFonts w:asciiTheme="minorHAnsi" w:hAnsiTheme="minorHAnsi"/>
          <w:sz w:val="22"/>
          <w:szCs w:val="22"/>
          <w:lang w:val="en-CA"/>
        </w:rPr>
        <w:t xml:space="preserve">practice </w:t>
      </w:r>
      <w:r w:rsidR="00785326" w:rsidRPr="00931770">
        <w:rPr>
          <w:rFonts w:asciiTheme="minorHAnsi" w:hAnsiTheme="minorHAnsi"/>
          <w:sz w:val="22"/>
          <w:szCs w:val="22"/>
          <w:lang w:val="en-CA"/>
        </w:rPr>
        <w:t xml:space="preserve">to get in small “chunks” that feed into a frequency estimation technique.  </w:t>
      </w:r>
      <w:r w:rsidR="008B2739" w:rsidRPr="00931770">
        <w:rPr>
          <w:rFonts w:asciiTheme="minorHAnsi" w:hAnsiTheme="minorHAnsi"/>
          <w:sz w:val="22"/>
          <w:szCs w:val="22"/>
          <w:lang w:val="en-CA"/>
        </w:rPr>
        <w:t>Various methods exist (</w:t>
      </w:r>
      <w:r w:rsidR="00EF6877" w:rsidRPr="00931770">
        <w:rPr>
          <w:rFonts w:asciiTheme="minorHAnsi" w:hAnsiTheme="minorHAnsi"/>
          <w:sz w:val="22"/>
          <w:szCs w:val="22"/>
          <w:lang w:val="en-CA"/>
        </w:rPr>
        <w:t xml:space="preserve">Delphi, </w:t>
      </w:r>
      <w:r w:rsidR="008B2739" w:rsidRPr="00931770">
        <w:rPr>
          <w:rFonts w:asciiTheme="minorHAnsi" w:hAnsiTheme="minorHAnsi"/>
          <w:sz w:val="22"/>
          <w:szCs w:val="22"/>
          <w:lang w:val="en-CA"/>
        </w:rPr>
        <w:t>NRC, etc.) to get the best quality opinion from an SME process.</w:t>
      </w:r>
    </w:p>
    <w:p w14:paraId="5748D9DD" w14:textId="77777777" w:rsidR="008B2739" w:rsidRPr="00931770" w:rsidRDefault="009523CF" w:rsidP="009523CF">
      <w:pPr>
        <w:rPr>
          <w:rFonts w:asciiTheme="minorHAnsi" w:hAnsiTheme="minorHAnsi"/>
          <w:sz w:val="22"/>
          <w:szCs w:val="22"/>
          <w:lang w:val="en-CA"/>
        </w:rPr>
      </w:pPr>
      <w:r w:rsidRPr="00931770">
        <w:rPr>
          <w:rFonts w:asciiTheme="minorHAnsi" w:hAnsiTheme="minorHAnsi"/>
          <w:sz w:val="22"/>
          <w:szCs w:val="22"/>
          <w:lang w:val="en-CA"/>
        </w:rPr>
        <w:tab/>
      </w:r>
    </w:p>
    <w:p w14:paraId="20DAD6F1" w14:textId="77777777" w:rsidR="008B2739" w:rsidRPr="00931770" w:rsidRDefault="00CF263C" w:rsidP="009523CF">
      <w:pPr>
        <w:ind w:left="720"/>
        <w:rPr>
          <w:rFonts w:asciiTheme="minorHAnsi" w:hAnsiTheme="minorHAnsi"/>
          <w:sz w:val="22"/>
          <w:szCs w:val="22"/>
          <w:lang w:val="en-CA"/>
        </w:rPr>
      </w:pPr>
      <w:r w:rsidRPr="00931770">
        <w:rPr>
          <w:rFonts w:asciiTheme="minorHAnsi" w:hAnsiTheme="minorHAnsi"/>
          <w:sz w:val="22"/>
          <w:szCs w:val="22"/>
          <w:lang w:val="en-CA"/>
        </w:rPr>
        <w:t>Historical data: generic data sets, and generic failure frequencies with modification factors both utilized.</w:t>
      </w:r>
      <w:r w:rsidR="00AB08F8" w:rsidRPr="00931770">
        <w:rPr>
          <w:rFonts w:asciiTheme="minorHAnsi" w:hAnsiTheme="minorHAnsi"/>
          <w:sz w:val="22"/>
          <w:szCs w:val="22"/>
          <w:lang w:val="en-CA"/>
        </w:rPr>
        <w:t xml:space="preserve">  Historical data is useful, but need to be careful in application.</w:t>
      </w:r>
    </w:p>
    <w:p w14:paraId="0674A55C" w14:textId="77777777" w:rsidR="006722FA" w:rsidRPr="00931770" w:rsidRDefault="006722FA" w:rsidP="009523CF">
      <w:pPr>
        <w:rPr>
          <w:rFonts w:asciiTheme="minorHAnsi" w:hAnsiTheme="minorHAnsi"/>
          <w:sz w:val="22"/>
          <w:szCs w:val="22"/>
          <w:lang w:val="en-CA"/>
        </w:rPr>
      </w:pPr>
    </w:p>
    <w:p w14:paraId="43F86AAD" w14:textId="77777777" w:rsidR="006722FA" w:rsidRPr="00931770" w:rsidRDefault="006722FA" w:rsidP="009523CF">
      <w:pPr>
        <w:ind w:left="720"/>
        <w:rPr>
          <w:rFonts w:asciiTheme="minorHAnsi" w:hAnsiTheme="minorHAnsi"/>
          <w:sz w:val="22"/>
          <w:szCs w:val="22"/>
          <w:lang w:val="en-CA"/>
        </w:rPr>
      </w:pPr>
      <w:r w:rsidRPr="00931770">
        <w:rPr>
          <w:rFonts w:asciiTheme="minorHAnsi" w:hAnsiTheme="minorHAnsi"/>
          <w:sz w:val="22"/>
          <w:szCs w:val="22"/>
          <w:lang w:val="en-CA"/>
        </w:rPr>
        <w:t>Probabilistic model approaches include structural reliability methods, graphical methods, and other more novel methods (fuzzy logic, etc.).</w:t>
      </w:r>
    </w:p>
    <w:p w14:paraId="2C2147CA" w14:textId="77777777" w:rsidR="006134FB" w:rsidRPr="00931770" w:rsidRDefault="006134FB" w:rsidP="009523CF">
      <w:pPr>
        <w:rPr>
          <w:rFonts w:asciiTheme="minorHAnsi" w:hAnsiTheme="minorHAnsi"/>
          <w:sz w:val="22"/>
          <w:szCs w:val="22"/>
          <w:lang w:val="en-CA"/>
        </w:rPr>
      </w:pPr>
    </w:p>
    <w:p w14:paraId="13CBDB2A" w14:textId="77777777" w:rsidR="00E90341" w:rsidRPr="00931770" w:rsidRDefault="006134FB" w:rsidP="009523CF">
      <w:pPr>
        <w:ind w:left="720"/>
        <w:rPr>
          <w:rFonts w:asciiTheme="minorHAnsi" w:hAnsiTheme="minorHAnsi"/>
          <w:sz w:val="22"/>
          <w:szCs w:val="22"/>
          <w:lang w:val="en-CA"/>
        </w:rPr>
      </w:pPr>
      <w:r w:rsidRPr="00931770">
        <w:rPr>
          <w:rFonts w:asciiTheme="minorHAnsi" w:hAnsiTheme="minorHAnsi"/>
          <w:sz w:val="22"/>
          <w:szCs w:val="22"/>
          <w:lang w:val="en-CA"/>
        </w:rPr>
        <w:t>Team: Quantitative models are preferred, but need to be careful to not over-believe the numerical results, as they are subject to certain inherent limitations</w:t>
      </w:r>
      <w:r w:rsidR="00E90341" w:rsidRPr="00931770">
        <w:rPr>
          <w:rFonts w:asciiTheme="minorHAnsi" w:hAnsiTheme="minorHAnsi"/>
          <w:sz w:val="22"/>
          <w:szCs w:val="22"/>
          <w:lang w:val="en-CA"/>
        </w:rPr>
        <w:t>.</w:t>
      </w:r>
    </w:p>
    <w:p w14:paraId="0EA39860" w14:textId="77777777" w:rsidR="00E90341" w:rsidRPr="00931770" w:rsidRDefault="00931770" w:rsidP="00931770">
      <w:pPr>
        <w:rPr>
          <w:rFonts w:asciiTheme="minorHAnsi" w:hAnsiTheme="minorHAnsi"/>
          <w:lang w:val="en-CA"/>
        </w:rPr>
      </w:pPr>
      <w:r>
        <w:rPr>
          <w:rFonts w:asciiTheme="minorHAnsi" w:hAnsiTheme="minorHAnsi"/>
          <w:lang w:val="en-CA"/>
        </w:rPr>
        <w:tab/>
      </w:r>
    </w:p>
    <w:p w14:paraId="3519649B" w14:textId="77777777" w:rsidR="001130CE" w:rsidRDefault="00E90341" w:rsidP="009523CF">
      <w:pPr>
        <w:ind w:left="720"/>
        <w:rPr>
          <w:rFonts w:asciiTheme="minorHAnsi" w:hAnsiTheme="minorHAnsi"/>
          <w:sz w:val="22"/>
          <w:szCs w:val="22"/>
          <w:lang w:val="en-CA"/>
        </w:rPr>
      </w:pPr>
      <w:r w:rsidRPr="00931770">
        <w:rPr>
          <w:rFonts w:asciiTheme="minorHAnsi" w:hAnsiTheme="minorHAnsi"/>
          <w:sz w:val="22"/>
          <w:szCs w:val="22"/>
          <w:lang w:val="en-CA"/>
        </w:rPr>
        <w:lastRenderedPageBreak/>
        <w:t xml:space="preserve">Any estimates as to degree of uncertainty </w:t>
      </w:r>
      <w:r w:rsidR="001130CE">
        <w:rPr>
          <w:rFonts w:asciiTheme="minorHAnsi" w:hAnsiTheme="minorHAnsi"/>
          <w:sz w:val="22"/>
          <w:szCs w:val="22"/>
          <w:lang w:val="en-CA"/>
        </w:rPr>
        <w:t>of</w:t>
      </w:r>
      <w:r w:rsidRPr="00931770">
        <w:rPr>
          <w:rFonts w:asciiTheme="minorHAnsi" w:hAnsiTheme="minorHAnsi"/>
          <w:sz w:val="22"/>
          <w:szCs w:val="22"/>
          <w:lang w:val="en-CA"/>
        </w:rPr>
        <w:t xml:space="preserve"> results in practice?  </w:t>
      </w:r>
      <w:r w:rsidR="0050170B" w:rsidRPr="00931770">
        <w:rPr>
          <w:rFonts w:asciiTheme="minorHAnsi" w:hAnsiTheme="minorHAnsi"/>
          <w:sz w:val="22"/>
          <w:szCs w:val="22"/>
          <w:lang w:val="en-CA"/>
        </w:rPr>
        <w:t>C</w:t>
      </w:r>
      <w:r w:rsidRPr="00931770">
        <w:rPr>
          <w:rFonts w:asciiTheme="minorHAnsi" w:hAnsiTheme="minorHAnsi"/>
          <w:sz w:val="22"/>
          <w:szCs w:val="22"/>
          <w:lang w:val="en-CA"/>
        </w:rPr>
        <w:t>an always use SME input where data is lacking, and work to improve going forward.</w:t>
      </w:r>
      <w:r w:rsidR="0050170B" w:rsidRPr="00931770">
        <w:rPr>
          <w:rFonts w:asciiTheme="minorHAnsi" w:hAnsiTheme="minorHAnsi"/>
          <w:sz w:val="22"/>
          <w:szCs w:val="22"/>
          <w:lang w:val="en-CA"/>
        </w:rPr>
        <w:t xml:space="preserve">  </w:t>
      </w:r>
    </w:p>
    <w:p w14:paraId="2A355DF6" w14:textId="77777777" w:rsidR="001130CE" w:rsidRDefault="001130CE" w:rsidP="009523CF">
      <w:pPr>
        <w:ind w:left="720"/>
        <w:rPr>
          <w:rFonts w:asciiTheme="minorHAnsi" w:hAnsiTheme="minorHAnsi"/>
          <w:sz w:val="22"/>
          <w:szCs w:val="22"/>
          <w:lang w:val="en-CA"/>
        </w:rPr>
      </w:pPr>
    </w:p>
    <w:p w14:paraId="5C625D10" w14:textId="77777777" w:rsidR="0050170B" w:rsidRPr="00931770" w:rsidRDefault="0050170B" w:rsidP="009523CF">
      <w:pPr>
        <w:ind w:left="720"/>
        <w:rPr>
          <w:rFonts w:asciiTheme="minorHAnsi" w:hAnsiTheme="minorHAnsi"/>
          <w:sz w:val="22"/>
          <w:szCs w:val="22"/>
          <w:lang w:val="en-CA"/>
        </w:rPr>
      </w:pPr>
      <w:r w:rsidRPr="00931770">
        <w:rPr>
          <w:rFonts w:asciiTheme="minorHAnsi" w:hAnsiTheme="minorHAnsi"/>
          <w:sz w:val="22"/>
          <w:szCs w:val="22"/>
          <w:lang w:val="en-CA"/>
        </w:rPr>
        <w:t>How compare between different systems (for example) if data quality varies?  Just need to understand the differences and potential differences in uncertainty of results.</w:t>
      </w:r>
      <w:r w:rsidR="008F037D" w:rsidRPr="00931770">
        <w:rPr>
          <w:rFonts w:asciiTheme="minorHAnsi" w:hAnsiTheme="minorHAnsi"/>
          <w:sz w:val="22"/>
          <w:szCs w:val="22"/>
          <w:lang w:val="en-CA"/>
        </w:rPr>
        <w:t xml:space="preserve">  Note: Non-QRA efforts also have similar limitations, so </w:t>
      </w:r>
      <w:r w:rsidR="000D25F8" w:rsidRPr="00931770">
        <w:rPr>
          <w:rFonts w:asciiTheme="minorHAnsi" w:hAnsiTheme="minorHAnsi"/>
          <w:sz w:val="22"/>
          <w:szCs w:val="22"/>
          <w:lang w:val="en-CA"/>
        </w:rPr>
        <w:t>need to evaluate this in the context of other available modeling options.</w:t>
      </w:r>
    </w:p>
    <w:p w14:paraId="44991F94" w14:textId="77777777" w:rsidR="004904B7" w:rsidRDefault="004904B7" w:rsidP="00071EAA">
      <w:pPr>
        <w:ind w:firstLine="720"/>
        <w:rPr>
          <w:rFonts w:asciiTheme="minorHAnsi" w:hAnsiTheme="minorHAnsi"/>
          <w:sz w:val="22"/>
          <w:szCs w:val="22"/>
          <w:lang w:val="en-CA"/>
        </w:rPr>
      </w:pPr>
    </w:p>
    <w:p w14:paraId="415D58C4" w14:textId="77777777" w:rsidR="00071EAA" w:rsidRPr="00931770" w:rsidRDefault="00071EAA" w:rsidP="00071EAA">
      <w:pPr>
        <w:ind w:firstLine="720"/>
        <w:rPr>
          <w:rFonts w:asciiTheme="minorHAnsi" w:hAnsiTheme="minorHAnsi"/>
          <w:sz w:val="22"/>
          <w:szCs w:val="22"/>
          <w:lang w:val="en-CA"/>
        </w:rPr>
      </w:pPr>
      <w:r w:rsidRPr="00931770">
        <w:rPr>
          <w:rFonts w:asciiTheme="minorHAnsi" w:hAnsiTheme="minorHAnsi"/>
          <w:sz w:val="22"/>
          <w:szCs w:val="22"/>
          <w:lang w:val="en-CA"/>
        </w:rPr>
        <w:t>Consequence Model Selection – Life</w:t>
      </w:r>
      <w:r w:rsidR="004904B7">
        <w:rPr>
          <w:rFonts w:asciiTheme="minorHAnsi" w:hAnsiTheme="minorHAnsi"/>
          <w:sz w:val="22"/>
          <w:szCs w:val="22"/>
          <w:lang w:val="en-CA"/>
        </w:rPr>
        <w:t xml:space="preserve"> safety</w:t>
      </w:r>
      <w:r w:rsidRPr="00931770">
        <w:rPr>
          <w:rFonts w:asciiTheme="minorHAnsi" w:hAnsiTheme="minorHAnsi"/>
          <w:sz w:val="22"/>
          <w:szCs w:val="22"/>
          <w:lang w:val="en-CA"/>
        </w:rPr>
        <w:t>, environmental, business</w:t>
      </w:r>
    </w:p>
    <w:p w14:paraId="3523358A" w14:textId="77777777" w:rsidR="009523CF" w:rsidRPr="00931770" w:rsidRDefault="009523CF" w:rsidP="00A142EE">
      <w:pPr>
        <w:ind w:left="1440"/>
        <w:rPr>
          <w:rFonts w:asciiTheme="minorHAnsi" w:hAnsiTheme="minorHAnsi"/>
          <w:sz w:val="22"/>
          <w:szCs w:val="22"/>
          <w:lang w:val="en-CA"/>
        </w:rPr>
      </w:pPr>
    </w:p>
    <w:p w14:paraId="22C9BCE9" w14:textId="77777777" w:rsidR="00071EAA" w:rsidRDefault="00A142EE" w:rsidP="004904B7">
      <w:pPr>
        <w:ind w:left="1440"/>
        <w:rPr>
          <w:rFonts w:asciiTheme="minorHAnsi" w:hAnsiTheme="minorHAnsi"/>
          <w:sz w:val="22"/>
          <w:szCs w:val="22"/>
          <w:lang w:val="en-CA"/>
        </w:rPr>
      </w:pPr>
      <w:r w:rsidRPr="00931770">
        <w:rPr>
          <w:rFonts w:asciiTheme="minorHAnsi" w:hAnsiTheme="minorHAnsi"/>
          <w:sz w:val="22"/>
          <w:szCs w:val="22"/>
          <w:lang w:val="en-CA"/>
        </w:rPr>
        <w:t xml:space="preserve">Life safety – </w:t>
      </w:r>
      <w:r w:rsidR="00071EAA" w:rsidRPr="00931770">
        <w:rPr>
          <w:rFonts w:asciiTheme="minorHAnsi" w:hAnsiTheme="minorHAnsi"/>
          <w:sz w:val="22"/>
          <w:szCs w:val="22"/>
          <w:lang w:val="en-CA"/>
        </w:rPr>
        <w:t>Found models for natural gas jet fires, HVP liquids, flammable lvp liquids (proprietary)</w:t>
      </w:r>
      <w:r w:rsidR="004904B7">
        <w:rPr>
          <w:rFonts w:asciiTheme="minorHAnsi" w:hAnsiTheme="minorHAnsi"/>
          <w:sz w:val="22"/>
          <w:szCs w:val="22"/>
          <w:lang w:val="en-CA"/>
        </w:rPr>
        <w:t xml:space="preserve">.  </w:t>
      </w:r>
      <w:r w:rsidR="00071EAA" w:rsidRPr="00931770">
        <w:rPr>
          <w:rFonts w:asciiTheme="minorHAnsi" w:hAnsiTheme="minorHAnsi"/>
          <w:sz w:val="22"/>
          <w:szCs w:val="22"/>
          <w:lang w:val="en-CA"/>
        </w:rPr>
        <w:t>No standard models for hazardous liquids (team noted availability of EPA oil spill model), natural gas has PIPESAFE and the PIR formula</w:t>
      </w:r>
      <w:r w:rsidR="004904B7">
        <w:rPr>
          <w:rFonts w:asciiTheme="minorHAnsi" w:hAnsiTheme="minorHAnsi"/>
          <w:sz w:val="22"/>
          <w:szCs w:val="22"/>
          <w:lang w:val="en-CA"/>
        </w:rPr>
        <w:t>.</w:t>
      </w:r>
    </w:p>
    <w:p w14:paraId="3060FEF4" w14:textId="77777777" w:rsidR="0050170B" w:rsidRPr="00931770" w:rsidRDefault="00071EAA" w:rsidP="00E90341">
      <w:pPr>
        <w:pStyle w:val="ListParagraph"/>
        <w:ind w:left="1440"/>
        <w:rPr>
          <w:rFonts w:asciiTheme="minorHAnsi" w:hAnsiTheme="minorHAnsi"/>
          <w:lang w:val="en-CA"/>
        </w:rPr>
      </w:pPr>
      <w:r w:rsidRPr="00931770">
        <w:rPr>
          <w:rFonts w:asciiTheme="minorHAnsi" w:hAnsiTheme="minorHAnsi"/>
          <w:lang w:val="en-CA"/>
        </w:rPr>
        <w:t>Environmental impact – no standard quantification</w:t>
      </w:r>
    </w:p>
    <w:p w14:paraId="142194FC" w14:textId="77777777" w:rsidR="00071EAA" w:rsidRPr="00931770" w:rsidRDefault="00071EAA" w:rsidP="00E90341">
      <w:pPr>
        <w:pStyle w:val="ListParagraph"/>
        <w:ind w:left="1440"/>
        <w:rPr>
          <w:rFonts w:asciiTheme="minorHAnsi" w:hAnsiTheme="minorHAnsi"/>
          <w:lang w:val="en-CA"/>
        </w:rPr>
      </w:pPr>
      <w:r w:rsidRPr="00931770">
        <w:rPr>
          <w:rFonts w:asciiTheme="minorHAnsi" w:hAnsiTheme="minorHAnsi"/>
          <w:lang w:val="en-CA"/>
        </w:rPr>
        <w:t>Financial impact – proprietary models</w:t>
      </w:r>
    </w:p>
    <w:p w14:paraId="675D3FD1" w14:textId="77777777" w:rsidR="007A2659" w:rsidRPr="00931770" w:rsidRDefault="00071EAA" w:rsidP="004904B7">
      <w:pPr>
        <w:ind w:left="1440"/>
        <w:rPr>
          <w:rFonts w:asciiTheme="minorHAnsi" w:hAnsiTheme="minorHAnsi"/>
          <w:sz w:val="22"/>
          <w:szCs w:val="22"/>
          <w:lang w:val="en-CA"/>
        </w:rPr>
      </w:pPr>
      <w:r w:rsidRPr="00931770">
        <w:rPr>
          <w:rFonts w:asciiTheme="minorHAnsi" w:hAnsiTheme="minorHAnsi"/>
          <w:sz w:val="22"/>
          <w:szCs w:val="22"/>
          <w:lang w:val="en-CA"/>
        </w:rPr>
        <w:t>Failure modes – magnitude of release (small, large, rupture) impacts level of conseq</w:t>
      </w:r>
      <w:r w:rsidR="00A142EE" w:rsidRPr="00931770">
        <w:rPr>
          <w:rFonts w:asciiTheme="minorHAnsi" w:hAnsiTheme="minorHAnsi"/>
          <w:sz w:val="22"/>
          <w:szCs w:val="22"/>
          <w:lang w:val="en-CA"/>
        </w:rPr>
        <w:t>u</w:t>
      </w:r>
      <w:r w:rsidRPr="00931770">
        <w:rPr>
          <w:rFonts w:asciiTheme="minorHAnsi" w:hAnsiTheme="minorHAnsi"/>
          <w:sz w:val="22"/>
          <w:szCs w:val="22"/>
          <w:lang w:val="en-CA"/>
        </w:rPr>
        <w:t xml:space="preserve">ences </w:t>
      </w:r>
      <w:r w:rsidR="00A142EE" w:rsidRPr="00931770">
        <w:rPr>
          <w:rFonts w:asciiTheme="minorHAnsi" w:hAnsiTheme="minorHAnsi"/>
          <w:sz w:val="22"/>
          <w:szCs w:val="22"/>
          <w:lang w:val="en-CA"/>
        </w:rPr>
        <w:t>(seepers being the potential exception).</w:t>
      </w:r>
    </w:p>
    <w:p w14:paraId="7F661E92" w14:textId="77777777" w:rsidR="007A2659" w:rsidRPr="00931770" w:rsidRDefault="009523CF" w:rsidP="009523CF">
      <w:pPr>
        <w:rPr>
          <w:rFonts w:asciiTheme="minorHAnsi" w:hAnsiTheme="minorHAnsi"/>
          <w:sz w:val="22"/>
          <w:szCs w:val="22"/>
          <w:lang w:val="en-CA"/>
        </w:rPr>
      </w:pPr>
      <w:r w:rsidRPr="00931770">
        <w:rPr>
          <w:rFonts w:asciiTheme="minorHAnsi" w:hAnsiTheme="minorHAnsi"/>
          <w:sz w:val="22"/>
          <w:szCs w:val="22"/>
          <w:lang w:val="en-CA"/>
        </w:rPr>
        <w:tab/>
      </w:r>
    </w:p>
    <w:p w14:paraId="0BAFCB97" w14:textId="77777777" w:rsidR="00C139A1" w:rsidRPr="00931770" w:rsidRDefault="00C139A1" w:rsidP="004904B7">
      <w:pPr>
        <w:ind w:left="720"/>
        <w:rPr>
          <w:rFonts w:asciiTheme="minorHAnsi" w:hAnsiTheme="minorHAnsi"/>
          <w:sz w:val="22"/>
          <w:szCs w:val="22"/>
          <w:lang w:val="en-CA"/>
        </w:rPr>
      </w:pPr>
      <w:r w:rsidRPr="00931770">
        <w:rPr>
          <w:rFonts w:asciiTheme="minorHAnsi" w:hAnsiTheme="minorHAnsi"/>
          <w:sz w:val="22"/>
          <w:szCs w:val="22"/>
          <w:lang w:val="en-CA"/>
        </w:rPr>
        <w:t>Decision making – uses include comparing pipeline risk to risks to the risks associated with other facilities, ranking segments within a pipeline system, identifying dominant failure threats, and cost-benefit analyses.</w:t>
      </w:r>
    </w:p>
    <w:p w14:paraId="72221FC4" w14:textId="77777777" w:rsidR="00E24472" w:rsidRPr="00931770" w:rsidRDefault="00D01A4A" w:rsidP="009523CF">
      <w:pPr>
        <w:rPr>
          <w:rFonts w:asciiTheme="minorHAnsi" w:hAnsiTheme="minorHAnsi"/>
          <w:sz w:val="22"/>
          <w:szCs w:val="22"/>
          <w:lang w:val="en-CA"/>
        </w:rPr>
      </w:pPr>
      <w:r w:rsidRPr="00931770">
        <w:rPr>
          <w:rFonts w:asciiTheme="minorHAnsi" w:hAnsiTheme="minorHAnsi"/>
          <w:sz w:val="22"/>
          <w:szCs w:val="22"/>
          <w:lang w:val="en-CA"/>
        </w:rPr>
        <w:tab/>
      </w:r>
    </w:p>
    <w:p w14:paraId="382FA92A" w14:textId="77777777" w:rsidR="001D561F" w:rsidRDefault="001D561F" w:rsidP="00862F35">
      <w:pPr>
        <w:pStyle w:val="ListParagraph"/>
        <w:numPr>
          <w:ilvl w:val="0"/>
          <w:numId w:val="1"/>
        </w:numPr>
        <w:rPr>
          <w:rFonts w:asciiTheme="minorHAnsi" w:hAnsiTheme="minorHAnsi"/>
        </w:rPr>
      </w:pPr>
      <w:r w:rsidRPr="001D597D">
        <w:rPr>
          <w:rFonts w:asciiTheme="minorHAnsi" w:hAnsiTheme="minorHAnsi"/>
        </w:rPr>
        <w:t>R&amp;D Project Briefing #3</w:t>
      </w:r>
      <w:r w:rsidRPr="001D597D">
        <w:rPr>
          <w:rFonts w:asciiTheme="minorHAnsi" w:hAnsiTheme="minorHAnsi"/>
        </w:rPr>
        <w:tab/>
        <w:t>Paper Study on Review of Approaches for Preventing Catastrophic Events (</w:t>
      </w:r>
      <w:hyperlink r:id="rId11" w:history="1">
        <w:r w:rsidR="001D597D" w:rsidRPr="008A777B">
          <w:rPr>
            <w:rStyle w:val="Hyperlink"/>
            <w:rFonts w:asciiTheme="minorHAnsi" w:hAnsiTheme="minorHAnsi"/>
          </w:rPr>
          <w:t>https://primis.phmsa.dot.gov/matrix/PrjHome.rdm?prj=638</w:t>
        </w:r>
      </w:hyperlink>
      <w:r w:rsidRPr="001D597D">
        <w:rPr>
          <w:rFonts w:asciiTheme="minorHAnsi" w:hAnsiTheme="minorHAnsi"/>
        </w:rPr>
        <w:t>)</w:t>
      </w:r>
      <w:r w:rsidR="001D597D">
        <w:rPr>
          <w:rFonts w:asciiTheme="minorHAnsi" w:hAnsiTheme="minorHAnsi"/>
        </w:rPr>
        <w:t xml:space="preserve"> (</w:t>
      </w:r>
      <w:r w:rsidRPr="001D597D">
        <w:rPr>
          <w:rFonts w:asciiTheme="minorHAnsi" w:hAnsiTheme="minorHAnsi"/>
        </w:rPr>
        <w:t>Ernest Lever, R&amp;D Director, Infrastructure, GTI</w:t>
      </w:r>
      <w:r w:rsidR="001D597D">
        <w:rPr>
          <w:rFonts w:asciiTheme="minorHAnsi" w:hAnsiTheme="minorHAnsi"/>
        </w:rPr>
        <w:t>)</w:t>
      </w:r>
    </w:p>
    <w:p w14:paraId="17799530" w14:textId="77777777" w:rsidR="001D597D" w:rsidRDefault="001D597D" w:rsidP="001D597D">
      <w:pPr>
        <w:pStyle w:val="ListParagraph"/>
        <w:rPr>
          <w:rFonts w:asciiTheme="minorHAnsi" w:hAnsiTheme="minorHAnsi"/>
        </w:rPr>
      </w:pPr>
    </w:p>
    <w:p w14:paraId="2E5D1F9D" w14:textId="77777777" w:rsidR="001B5EF4" w:rsidRDefault="001B5EF4" w:rsidP="001D597D">
      <w:pPr>
        <w:pStyle w:val="ListParagraph"/>
        <w:rPr>
          <w:rFonts w:asciiTheme="minorHAnsi" w:hAnsiTheme="minorHAnsi"/>
        </w:rPr>
      </w:pPr>
      <w:r>
        <w:rPr>
          <w:rFonts w:asciiTheme="minorHAnsi" w:hAnsiTheme="minorHAnsi"/>
        </w:rPr>
        <w:t xml:space="preserve">Events have complex causal factors.  [Noted that safety culture is very important.]  No silver bullet – diversity is key to prevention (diversity </w:t>
      </w:r>
      <w:r w:rsidR="004904B7">
        <w:rPr>
          <w:rFonts w:asciiTheme="minorHAnsi" w:hAnsiTheme="minorHAnsi"/>
        </w:rPr>
        <w:t>in th</w:t>
      </w:r>
      <w:r>
        <w:rPr>
          <w:rFonts w:asciiTheme="minorHAnsi" w:hAnsiTheme="minorHAnsi"/>
        </w:rPr>
        <w:t>is</w:t>
      </w:r>
      <w:r w:rsidR="004904B7">
        <w:rPr>
          <w:rFonts w:asciiTheme="minorHAnsi" w:hAnsiTheme="minorHAnsi"/>
        </w:rPr>
        <w:t xml:space="preserve"> context defined as</w:t>
      </w:r>
      <w:r>
        <w:rPr>
          <w:rFonts w:asciiTheme="minorHAnsi" w:hAnsiTheme="minorHAnsi"/>
        </w:rPr>
        <w:t xml:space="preserve"> “</w:t>
      </w:r>
      <w:r w:rsidRPr="001B5EF4">
        <w:rPr>
          <w:rFonts w:asciiTheme="minorHAnsi" w:hAnsiTheme="minorHAnsi"/>
        </w:rPr>
        <w:t>multidisciplinary approaches involving all stakeholders at multiple levels, allowing local autonomy of decision making while enforcing communication between the lowest and highest strata in an organization and its surroundings</w:t>
      </w:r>
      <w:r>
        <w:rPr>
          <w:rFonts w:asciiTheme="minorHAnsi" w:hAnsiTheme="minorHAnsi"/>
        </w:rPr>
        <w:t>.”</w:t>
      </w:r>
      <w:r w:rsidR="000865BC">
        <w:rPr>
          <w:rFonts w:asciiTheme="minorHAnsi" w:hAnsiTheme="minorHAnsi"/>
        </w:rPr>
        <w:t xml:space="preserve">  Causal factors are often interrelated.</w:t>
      </w:r>
    </w:p>
    <w:p w14:paraId="4592A752" w14:textId="77777777" w:rsidR="009523CF" w:rsidRDefault="009523CF" w:rsidP="001D597D">
      <w:pPr>
        <w:pStyle w:val="ListParagraph"/>
        <w:rPr>
          <w:rFonts w:asciiTheme="minorHAnsi" w:hAnsiTheme="minorHAnsi"/>
        </w:rPr>
      </w:pPr>
    </w:p>
    <w:p w14:paraId="2629D41A" w14:textId="7F45D6C3" w:rsidR="00C0362A" w:rsidRDefault="000865BC" w:rsidP="001D597D">
      <w:pPr>
        <w:pStyle w:val="ListParagraph"/>
        <w:rPr>
          <w:rFonts w:asciiTheme="minorHAnsi" w:hAnsiTheme="minorHAnsi"/>
        </w:rPr>
      </w:pPr>
      <w:r>
        <w:rPr>
          <w:rFonts w:asciiTheme="minorHAnsi" w:hAnsiTheme="minorHAnsi"/>
        </w:rPr>
        <w:t>Ability of existing risk models to identify/prevent catastrophic events?  Reviewed barrier mod</w:t>
      </w:r>
      <w:r w:rsidR="00C0362A">
        <w:rPr>
          <w:rFonts w:asciiTheme="minorHAnsi" w:hAnsiTheme="minorHAnsi"/>
        </w:rPr>
        <w:t>els, QRA, Layers of Protection approaches.</w:t>
      </w:r>
      <w:r w:rsidR="00931D5F">
        <w:rPr>
          <w:rFonts w:asciiTheme="minorHAnsi" w:hAnsiTheme="minorHAnsi"/>
        </w:rPr>
        <w:t xml:space="preserve">  </w:t>
      </w:r>
      <w:r w:rsidR="00C0362A">
        <w:rPr>
          <w:rFonts w:asciiTheme="minorHAnsi" w:hAnsiTheme="minorHAnsi"/>
        </w:rPr>
        <w:t>Importance of precursors noted</w:t>
      </w:r>
      <w:r w:rsidR="00931D5F">
        <w:rPr>
          <w:rFonts w:asciiTheme="minorHAnsi" w:hAnsiTheme="minorHAnsi"/>
        </w:rPr>
        <w:t>, and operating/company safety culture.</w:t>
      </w:r>
      <w:r w:rsidR="00C47599">
        <w:rPr>
          <w:rFonts w:asciiTheme="minorHAnsi" w:hAnsiTheme="minorHAnsi"/>
        </w:rPr>
        <w:t xml:space="preserve"> </w:t>
      </w:r>
      <w:r w:rsidR="00BE1684">
        <w:rPr>
          <w:rFonts w:asciiTheme="minorHAnsi" w:hAnsiTheme="minorHAnsi"/>
        </w:rPr>
        <w:t xml:space="preserve"> </w:t>
      </w:r>
      <w:r w:rsidR="00C47599">
        <w:rPr>
          <w:rFonts w:asciiTheme="minorHAnsi" w:hAnsiTheme="minorHAnsi"/>
        </w:rPr>
        <w:t xml:space="preserve">Multi-disciplinary approach allows for emerging threats </w:t>
      </w:r>
      <w:r w:rsidR="00F774F5">
        <w:rPr>
          <w:rFonts w:asciiTheme="minorHAnsi" w:hAnsiTheme="minorHAnsi"/>
        </w:rPr>
        <w:t xml:space="preserve">and causal factors </w:t>
      </w:r>
      <w:r w:rsidR="00C47599">
        <w:rPr>
          <w:rFonts w:asciiTheme="minorHAnsi" w:hAnsiTheme="minorHAnsi"/>
        </w:rPr>
        <w:t>to be identified</w:t>
      </w:r>
      <w:r w:rsidR="00F774F5">
        <w:rPr>
          <w:rFonts w:asciiTheme="minorHAnsi" w:hAnsiTheme="minorHAnsi"/>
        </w:rPr>
        <w:t xml:space="preserve"> prior to low frequency failures. Understanding the interactions between supply chain, near miss analysis, performance metrics, human behaviors and errors, and other results of analyses help identify emerging threats on which risk reduction measures can be taken</w:t>
      </w:r>
    </w:p>
    <w:p w14:paraId="2DBA9EB9" w14:textId="77777777" w:rsidR="000865BC" w:rsidRDefault="000865BC" w:rsidP="001D597D">
      <w:pPr>
        <w:pStyle w:val="ListParagraph"/>
        <w:rPr>
          <w:rFonts w:asciiTheme="minorHAnsi" w:hAnsiTheme="minorHAnsi"/>
        </w:rPr>
      </w:pPr>
    </w:p>
    <w:p w14:paraId="6B67D84D" w14:textId="10E3DF51" w:rsidR="000865BC" w:rsidRDefault="00E227FB" w:rsidP="001D597D">
      <w:pPr>
        <w:pStyle w:val="ListParagraph"/>
        <w:rPr>
          <w:rFonts w:asciiTheme="minorHAnsi" w:hAnsiTheme="minorHAnsi"/>
        </w:rPr>
      </w:pPr>
      <w:r>
        <w:rPr>
          <w:rFonts w:asciiTheme="minorHAnsi" w:hAnsiTheme="minorHAnsi"/>
        </w:rPr>
        <w:t xml:space="preserve">Stakeholder interviews – </w:t>
      </w:r>
      <w:r w:rsidR="007C50A6">
        <w:rPr>
          <w:rFonts w:asciiTheme="minorHAnsi" w:hAnsiTheme="minorHAnsi"/>
        </w:rPr>
        <w:t xml:space="preserve">eight </w:t>
      </w:r>
      <w:r w:rsidR="004904B7">
        <w:rPr>
          <w:rFonts w:asciiTheme="minorHAnsi" w:hAnsiTheme="minorHAnsi"/>
        </w:rPr>
        <w:t xml:space="preserve">specific </w:t>
      </w:r>
      <w:r w:rsidR="007C50A6">
        <w:rPr>
          <w:rFonts w:asciiTheme="minorHAnsi" w:hAnsiTheme="minorHAnsi"/>
        </w:rPr>
        <w:t>areas of improvement identified</w:t>
      </w:r>
      <w:r w:rsidR="00BE1684">
        <w:rPr>
          <w:rFonts w:asciiTheme="minorHAnsi" w:hAnsiTheme="minorHAnsi"/>
        </w:rPr>
        <w:t xml:space="preserve">: </w:t>
      </w:r>
      <w:r w:rsidR="009E7D4D" w:rsidRPr="009E7D4D">
        <w:rPr>
          <w:rFonts w:asciiTheme="minorHAnsi" w:hAnsiTheme="minorHAnsi"/>
        </w:rPr>
        <w:t>Defining Catastrophic Events</w:t>
      </w:r>
      <w:r w:rsidR="009E7D4D">
        <w:rPr>
          <w:rFonts w:asciiTheme="minorHAnsi" w:hAnsiTheme="minorHAnsi"/>
        </w:rPr>
        <w:t xml:space="preserve">; </w:t>
      </w:r>
      <w:r w:rsidR="009E7D4D" w:rsidRPr="009E7D4D">
        <w:rPr>
          <w:rFonts w:asciiTheme="minorHAnsi" w:hAnsiTheme="minorHAnsi"/>
        </w:rPr>
        <w:t>Safety Culture</w:t>
      </w:r>
      <w:r w:rsidR="009E7D4D">
        <w:rPr>
          <w:rFonts w:asciiTheme="minorHAnsi" w:hAnsiTheme="minorHAnsi"/>
        </w:rPr>
        <w:t xml:space="preserve">; </w:t>
      </w:r>
      <w:r w:rsidR="009E7D4D" w:rsidRPr="009E7D4D">
        <w:rPr>
          <w:rFonts w:asciiTheme="minorHAnsi" w:hAnsiTheme="minorHAnsi"/>
        </w:rPr>
        <w:t>Probability vs. Consequence</w:t>
      </w:r>
      <w:r w:rsidR="009E7D4D">
        <w:rPr>
          <w:rFonts w:asciiTheme="minorHAnsi" w:hAnsiTheme="minorHAnsi"/>
        </w:rPr>
        <w:t xml:space="preserve">; </w:t>
      </w:r>
      <w:r w:rsidR="009E7D4D" w:rsidRPr="009E7D4D">
        <w:rPr>
          <w:rFonts w:asciiTheme="minorHAnsi" w:hAnsiTheme="minorHAnsi"/>
        </w:rPr>
        <w:t>Hiding Behind the Code</w:t>
      </w:r>
      <w:r w:rsidR="009E7D4D">
        <w:rPr>
          <w:rFonts w:asciiTheme="minorHAnsi" w:hAnsiTheme="minorHAnsi"/>
        </w:rPr>
        <w:t xml:space="preserve">; </w:t>
      </w:r>
      <w:r w:rsidR="009E7D4D" w:rsidRPr="009E7D4D">
        <w:rPr>
          <w:rFonts w:asciiTheme="minorHAnsi" w:hAnsiTheme="minorHAnsi"/>
        </w:rPr>
        <w:t>Threat Interactions</w:t>
      </w:r>
      <w:r w:rsidR="009E7D4D">
        <w:rPr>
          <w:rFonts w:asciiTheme="minorHAnsi" w:hAnsiTheme="minorHAnsi"/>
        </w:rPr>
        <w:t xml:space="preserve">; </w:t>
      </w:r>
      <w:r w:rsidR="009E7D4D" w:rsidRPr="009E7D4D">
        <w:rPr>
          <w:rFonts w:asciiTheme="minorHAnsi" w:hAnsiTheme="minorHAnsi"/>
        </w:rPr>
        <w:t>Lack of Lessons Lea</w:t>
      </w:r>
      <w:r w:rsidR="009E7D4D">
        <w:rPr>
          <w:rFonts w:asciiTheme="minorHAnsi" w:hAnsiTheme="minorHAnsi"/>
        </w:rPr>
        <w:t>r</w:t>
      </w:r>
      <w:r w:rsidR="009E7D4D" w:rsidRPr="009E7D4D">
        <w:rPr>
          <w:rFonts w:asciiTheme="minorHAnsi" w:hAnsiTheme="minorHAnsi"/>
        </w:rPr>
        <w:t>ned</w:t>
      </w:r>
      <w:r w:rsidR="009E7D4D">
        <w:rPr>
          <w:rFonts w:asciiTheme="minorHAnsi" w:hAnsiTheme="minorHAnsi"/>
        </w:rPr>
        <w:t>,</w:t>
      </w:r>
      <w:r w:rsidR="009E7D4D" w:rsidRPr="009E7D4D">
        <w:rPr>
          <w:rFonts w:asciiTheme="minorHAnsi" w:hAnsiTheme="minorHAnsi"/>
        </w:rPr>
        <w:t xml:space="preserve"> Transparency</w:t>
      </w:r>
      <w:r w:rsidR="009E7D4D">
        <w:rPr>
          <w:rFonts w:asciiTheme="minorHAnsi" w:hAnsiTheme="minorHAnsi"/>
        </w:rPr>
        <w:t>,</w:t>
      </w:r>
      <w:r w:rsidR="009E7D4D" w:rsidRPr="009E7D4D">
        <w:rPr>
          <w:rFonts w:asciiTheme="minorHAnsi" w:hAnsiTheme="minorHAnsi"/>
        </w:rPr>
        <w:t xml:space="preserve"> and Internal Audits</w:t>
      </w:r>
      <w:r w:rsidR="009E7D4D">
        <w:rPr>
          <w:rFonts w:asciiTheme="minorHAnsi" w:hAnsiTheme="minorHAnsi"/>
        </w:rPr>
        <w:t xml:space="preserve">; </w:t>
      </w:r>
      <w:r w:rsidR="009E7D4D" w:rsidRPr="009E7D4D">
        <w:rPr>
          <w:rFonts w:asciiTheme="minorHAnsi" w:hAnsiTheme="minorHAnsi"/>
        </w:rPr>
        <w:t>Lack of Imagination</w:t>
      </w:r>
      <w:r w:rsidR="009E7D4D">
        <w:rPr>
          <w:rFonts w:asciiTheme="minorHAnsi" w:hAnsiTheme="minorHAnsi"/>
        </w:rPr>
        <w:t xml:space="preserve">; </w:t>
      </w:r>
      <w:r w:rsidR="009E7D4D" w:rsidRPr="009E7D4D">
        <w:rPr>
          <w:rFonts w:asciiTheme="minorHAnsi" w:hAnsiTheme="minorHAnsi"/>
        </w:rPr>
        <w:t>Lack of System Understanding</w:t>
      </w:r>
      <w:r w:rsidR="009E7D4D">
        <w:rPr>
          <w:rFonts w:asciiTheme="minorHAnsi" w:hAnsiTheme="minorHAnsi"/>
        </w:rPr>
        <w:t>.</w:t>
      </w:r>
    </w:p>
    <w:p w14:paraId="09E1EB8D" w14:textId="77777777" w:rsidR="007C50A6" w:rsidRDefault="007C50A6" w:rsidP="001D597D">
      <w:pPr>
        <w:pStyle w:val="ListParagraph"/>
        <w:rPr>
          <w:rFonts w:asciiTheme="minorHAnsi" w:hAnsiTheme="minorHAnsi"/>
        </w:rPr>
      </w:pPr>
    </w:p>
    <w:p w14:paraId="3B163127" w14:textId="77777777" w:rsidR="007C50A6" w:rsidRDefault="007C50A6" w:rsidP="001D597D">
      <w:pPr>
        <w:pStyle w:val="ListParagraph"/>
        <w:rPr>
          <w:rFonts w:asciiTheme="minorHAnsi" w:hAnsiTheme="minorHAnsi"/>
        </w:rPr>
      </w:pPr>
      <w:r>
        <w:rPr>
          <w:rFonts w:asciiTheme="minorHAnsi" w:hAnsiTheme="minorHAnsi"/>
        </w:rPr>
        <w:t>State of the art in risk assessment – moving away from linear methods</w:t>
      </w:r>
      <w:r w:rsidR="004904B7">
        <w:rPr>
          <w:rFonts w:asciiTheme="minorHAnsi" w:hAnsiTheme="minorHAnsi"/>
        </w:rPr>
        <w:t xml:space="preserve">; </w:t>
      </w:r>
      <w:r>
        <w:rPr>
          <w:rFonts w:asciiTheme="minorHAnsi" w:hAnsiTheme="minorHAnsi"/>
        </w:rPr>
        <w:t>systems of systems thinking</w:t>
      </w:r>
      <w:r w:rsidR="004904B7">
        <w:rPr>
          <w:rFonts w:asciiTheme="minorHAnsi" w:hAnsiTheme="minorHAnsi"/>
        </w:rPr>
        <w:t>;</w:t>
      </w:r>
      <w:r>
        <w:rPr>
          <w:rFonts w:asciiTheme="minorHAnsi" w:hAnsiTheme="minorHAnsi"/>
        </w:rPr>
        <w:t xml:space="preserve"> the good judgment process (foxes and hedgehogs)</w:t>
      </w:r>
      <w:r w:rsidR="004904B7">
        <w:rPr>
          <w:rFonts w:asciiTheme="minorHAnsi" w:hAnsiTheme="minorHAnsi"/>
        </w:rPr>
        <w:t>;</w:t>
      </w:r>
      <w:r>
        <w:rPr>
          <w:rFonts w:asciiTheme="minorHAnsi" w:hAnsiTheme="minorHAnsi"/>
        </w:rPr>
        <w:t xml:space="preserve"> addressing deep uncertainty through adaptation</w:t>
      </w:r>
      <w:r w:rsidR="004904B7">
        <w:rPr>
          <w:rFonts w:asciiTheme="minorHAnsi" w:hAnsiTheme="minorHAnsi"/>
        </w:rPr>
        <w:t>;</w:t>
      </w:r>
      <w:r>
        <w:rPr>
          <w:rFonts w:asciiTheme="minorHAnsi" w:hAnsiTheme="minorHAnsi"/>
        </w:rPr>
        <w:t xml:space="preserve"> likelihood modeling using accident precursors and approximate reasoning</w:t>
      </w:r>
      <w:r w:rsidR="004904B7">
        <w:rPr>
          <w:rFonts w:asciiTheme="minorHAnsi" w:hAnsiTheme="minorHAnsi"/>
        </w:rPr>
        <w:t>;</w:t>
      </w:r>
      <w:r>
        <w:rPr>
          <w:rFonts w:asciiTheme="minorHAnsi" w:hAnsiTheme="minorHAnsi"/>
        </w:rPr>
        <w:t xml:space="preserve"> understanding complex system interactions</w:t>
      </w:r>
      <w:r w:rsidR="004904B7">
        <w:rPr>
          <w:rFonts w:asciiTheme="minorHAnsi" w:hAnsiTheme="minorHAnsi"/>
        </w:rPr>
        <w:t>;</w:t>
      </w:r>
      <w:r>
        <w:rPr>
          <w:rFonts w:asciiTheme="minorHAnsi" w:hAnsiTheme="minorHAnsi"/>
        </w:rPr>
        <w:t xml:space="preserve"> understanding coupled systems, </w:t>
      </w:r>
    </w:p>
    <w:p w14:paraId="5D687018" w14:textId="77777777" w:rsidR="000865BC" w:rsidRDefault="000865BC" w:rsidP="001D597D">
      <w:pPr>
        <w:pStyle w:val="ListParagraph"/>
        <w:rPr>
          <w:rFonts w:asciiTheme="minorHAnsi" w:hAnsiTheme="minorHAnsi"/>
        </w:rPr>
      </w:pPr>
    </w:p>
    <w:p w14:paraId="0AA13B23" w14:textId="77777777" w:rsidR="007357A8" w:rsidRDefault="003F5945" w:rsidP="001D597D">
      <w:pPr>
        <w:pStyle w:val="ListParagraph"/>
        <w:rPr>
          <w:rFonts w:asciiTheme="minorHAnsi" w:hAnsiTheme="minorHAnsi"/>
        </w:rPr>
      </w:pPr>
      <w:r>
        <w:rPr>
          <w:rFonts w:asciiTheme="minorHAnsi" w:hAnsiTheme="minorHAnsi"/>
        </w:rPr>
        <w:t xml:space="preserve">Risk governance frameworks and enhancements – </w:t>
      </w:r>
      <w:r w:rsidRPr="003F5945">
        <w:rPr>
          <w:rFonts w:asciiTheme="minorHAnsi" w:hAnsiTheme="minorHAnsi"/>
        </w:rPr>
        <w:t>diversity of approach and freq</w:t>
      </w:r>
      <w:r>
        <w:rPr>
          <w:rFonts w:asciiTheme="minorHAnsi" w:hAnsiTheme="minorHAnsi"/>
        </w:rPr>
        <w:t>uent revisiting of assumptions</w:t>
      </w:r>
      <w:r w:rsidR="004904B7">
        <w:rPr>
          <w:rFonts w:asciiTheme="minorHAnsi" w:hAnsiTheme="minorHAnsi"/>
        </w:rPr>
        <w:t xml:space="preserve"> is important</w:t>
      </w:r>
      <w:r>
        <w:rPr>
          <w:rFonts w:asciiTheme="minorHAnsi" w:hAnsiTheme="minorHAnsi"/>
        </w:rPr>
        <w:t xml:space="preserve">.  </w:t>
      </w:r>
      <w:r w:rsidRPr="003F5945">
        <w:rPr>
          <w:rFonts w:asciiTheme="minorHAnsi" w:hAnsiTheme="minorHAnsi"/>
        </w:rPr>
        <w:t>Using multiple models with diverse approaches increases the robustness of our decisions under extreme uncertainty</w:t>
      </w:r>
      <w:r>
        <w:rPr>
          <w:rFonts w:asciiTheme="minorHAnsi" w:hAnsiTheme="minorHAnsi"/>
        </w:rPr>
        <w:t xml:space="preserve">.  </w:t>
      </w:r>
      <w:r w:rsidR="007357A8">
        <w:rPr>
          <w:rFonts w:asciiTheme="minorHAnsi" w:hAnsiTheme="minorHAnsi"/>
        </w:rPr>
        <w:t>Difference between optimized organizations and vulnerable organizations is not really different close to the mean</w:t>
      </w:r>
      <w:r w:rsidR="004904B7">
        <w:rPr>
          <w:rFonts w:asciiTheme="minorHAnsi" w:hAnsiTheme="minorHAnsi"/>
        </w:rPr>
        <w:t>,</w:t>
      </w:r>
      <w:r w:rsidR="007357A8">
        <w:rPr>
          <w:rFonts w:asciiTheme="minorHAnsi" w:hAnsiTheme="minorHAnsi"/>
        </w:rPr>
        <w:t xml:space="preserve"> difference is in the tails (e.g., very localized conditions can have a large impact on potentially catastrophic events occurring).</w:t>
      </w:r>
    </w:p>
    <w:p w14:paraId="66666F33" w14:textId="77777777" w:rsidR="007357A8" w:rsidRDefault="007357A8" w:rsidP="001D597D">
      <w:pPr>
        <w:pStyle w:val="ListParagraph"/>
        <w:rPr>
          <w:rFonts w:asciiTheme="minorHAnsi" w:hAnsiTheme="minorHAnsi"/>
        </w:rPr>
      </w:pPr>
    </w:p>
    <w:p w14:paraId="02C4EE4B" w14:textId="77777777" w:rsidR="003F5945" w:rsidRDefault="003F5945" w:rsidP="001D597D">
      <w:pPr>
        <w:pStyle w:val="ListParagraph"/>
        <w:rPr>
          <w:rFonts w:asciiTheme="minorHAnsi" w:hAnsiTheme="minorHAnsi"/>
        </w:rPr>
      </w:pPr>
      <w:r>
        <w:rPr>
          <w:rFonts w:asciiTheme="minorHAnsi" w:hAnsiTheme="minorHAnsi"/>
        </w:rPr>
        <w:t>Cognitive reasoning frameworks</w:t>
      </w:r>
      <w:r w:rsidR="007357A8">
        <w:rPr>
          <w:rFonts w:asciiTheme="minorHAnsi" w:hAnsiTheme="minorHAnsi"/>
        </w:rPr>
        <w:t xml:space="preserve"> </w:t>
      </w:r>
      <w:r w:rsidR="004904B7">
        <w:rPr>
          <w:rFonts w:asciiTheme="minorHAnsi" w:hAnsiTheme="minorHAnsi"/>
        </w:rPr>
        <w:t xml:space="preserve">stated as being </w:t>
      </w:r>
      <w:r w:rsidR="007357A8">
        <w:rPr>
          <w:rFonts w:asciiTheme="minorHAnsi" w:hAnsiTheme="minorHAnsi"/>
        </w:rPr>
        <w:t>needed that involve integration of data into a cognitive reasoning framework.</w:t>
      </w:r>
    </w:p>
    <w:p w14:paraId="57F662E6" w14:textId="77777777" w:rsidR="000865BC" w:rsidRDefault="003F5945" w:rsidP="001D597D">
      <w:pPr>
        <w:pStyle w:val="ListParagraph"/>
        <w:rPr>
          <w:rFonts w:asciiTheme="minorHAnsi" w:hAnsiTheme="minorHAnsi"/>
        </w:rPr>
      </w:pPr>
      <w:r>
        <w:rPr>
          <w:rFonts w:asciiTheme="minorHAnsi" w:hAnsiTheme="minorHAnsi"/>
        </w:rPr>
        <w:t xml:space="preserve"> </w:t>
      </w:r>
    </w:p>
    <w:p w14:paraId="223CFF7B" w14:textId="77777777" w:rsidR="001D561F" w:rsidRDefault="001D561F" w:rsidP="00862F35">
      <w:pPr>
        <w:pStyle w:val="ListParagraph"/>
        <w:numPr>
          <w:ilvl w:val="0"/>
          <w:numId w:val="1"/>
        </w:numPr>
        <w:rPr>
          <w:rFonts w:asciiTheme="minorHAnsi" w:hAnsiTheme="minorHAnsi"/>
        </w:rPr>
      </w:pPr>
      <w:r w:rsidRPr="001D597D">
        <w:rPr>
          <w:rFonts w:asciiTheme="minorHAnsi" w:hAnsiTheme="minorHAnsi"/>
        </w:rPr>
        <w:t>Technical Presentation #3</w:t>
      </w:r>
      <w:r w:rsidR="001D597D">
        <w:rPr>
          <w:rFonts w:asciiTheme="minorHAnsi" w:hAnsiTheme="minorHAnsi"/>
        </w:rPr>
        <w:t xml:space="preserve">: </w:t>
      </w:r>
      <w:r w:rsidRPr="001D597D">
        <w:rPr>
          <w:rFonts w:asciiTheme="minorHAnsi" w:hAnsiTheme="minorHAnsi"/>
        </w:rPr>
        <w:t>Hazardous Liquid consequence modeling</w:t>
      </w:r>
      <w:r w:rsidR="001D597D">
        <w:rPr>
          <w:rFonts w:asciiTheme="minorHAnsi" w:hAnsiTheme="minorHAnsi"/>
        </w:rPr>
        <w:t xml:space="preserve"> (</w:t>
      </w:r>
      <w:r w:rsidR="00710374">
        <w:rPr>
          <w:rFonts w:asciiTheme="minorHAnsi" w:hAnsiTheme="minorHAnsi"/>
        </w:rPr>
        <w:t>Brandon Cavendish</w:t>
      </w:r>
      <w:r w:rsidR="00CE4016">
        <w:rPr>
          <w:rFonts w:asciiTheme="minorHAnsi" w:hAnsiTheme="minorHAnsi"/>
        </w:rPr>
        <w:t xml:space="preserve"> (</w:t>
      </w:r>
      <w:r w:rsidRPr="001D597D">
        <w:rPr>
          <w:rFonts w:asciiTheme="minorHAnsi" w:hAnsiTheme="minorHAnsi"/>
        </w:rPr>
        <w:t>Colonial Pipeline)</w:t>
      </w:r>
      <w:r w:rsidR="001D597D">
        <w:rPr>
          <w:rFonts w:asciiTheme="minorHAnsi" w:hAnsiTheme="minorHAnsi"/>
        </w:rPr>
        <w:t>)</w:t>
      </w:r>
    </w:p>
    <w:p w14:paraId="1921C7B6" w14:textId="77777777" w:rsidR="001D597D" w:rsidRDefault="001D597D" w:rsidP="001D597D">
      <w:pPr>
        <w:pStyle w:val="ListParagraph"/>
        <w:rPr>
          <w:rFonts w:asciiTheme="minorHAnsi" w:hAnsiTheme="minorHAnsi"/>
        </w:rPr>
      </w:pPr>
    </w:p>
    <w:p w14:paraId="3FF7432B" w14:textId="77777777" w:rsidR="00710374" w:rsidRDefault="005234E0" w:rsidP="005234E0">
      <w:pPr>
        <w:pStyle w:val="ListParagraph"/>
        <w:rPr>
          <w:rFonts w:asciiTheme="minorHAnsi" w:hAnsiTheme="minorHAnsi"/>
        </w:rPr>
      </w:pPr>
      <w:r>
        <w:rPr>
          <w:rFonts w:asciiTheme="minorHAnsi" w:hAnsiTheme="minorHAnsi"/>
        </w:rPr>
        <w:t>Risk analysis p</w:t>
      </w:r>
      <w:r w:rsidRPr="005234E0">
        <w:rPr>
          <w:rFonts w:asciiTheme="minorHAnsi" w:hAnsiTheme="minorHAnsi"/>
        </w:rPr>
        <w:t>rovides an objective measurement of which option is “best”</w:t>
      </w:r>
      <w:r>
        <w:rPr>
          <w:rFonts w:asciiTheme="minorHAnsi" w:hAnsiTheme="minorHAnsi"/>
        </w:rPr>
        <w:t xml:space="preserve">: </w:t>
      </w:r>
      <w:r w:rsidRPr="005234E0">
        <w:rPr>
          <w:rFonts w:asciiTheme="minorHAnsi" w:hAnsiTheme="minorHAnsi"/>
        </w:rPr>
        <w:t>Anchor</w:t>
      </w:r>
      <w:r>
        <w:rPr>
          <w:rFonts w:asciiTheme="minorHAnsi" w:hAnsiTheme="minorHAnsi"/>
        </w:rPr>
        <w:t>s</w:t>
      </w:r>
      <w:r w:rsidRPr="005234E0">
        <w:rPr>
          <w:rFonts w:asciiTheme="minorHAnsi" w:hAnsiTheme="minorHAnsi"/>
        </w:rPr>
        <w:t xml:space="preserve"> subjective judgements to an objective number</w:t>
      </w:r>
      <w:r w:rsidR="002A1814">
        <w:rPr>
          <w:rFonts w:asciiTheme="minorHAnsi" w:hAnsiTheme="minorHAnsi"/>
        </w:rPr>
        <w:t>, and minimizes e</w:t>
      </w:r>
      <w:r w:rsidRPr="005234E0">
        <w:rPr>
          <w:rFonts w:asciiTheme="minorHAnsi" w:hAnsiTheme="minorHAnsi"/>
        </w:rPr>
        <w:t>motion</w:t>
      </w:r>
      <w:r>
        <w:rPr>
          <w:rFonts w:asciiTheme="minorHAnsi" w:hAnsiTheme="minorHAnsi"/>
        </w:rPr>
        <w:t>.  At end of the day, helps to inform decisions related to additional preventive measures and mitigative measures (but not entirely on its own).</w:t>
      </w:r>
    </w:p>
    <w:p w14:paraId="0BD8AF5A" w14:textId="77777777" w:rsidR="005234E0" w:rsidRDefault="005234E0" w:rsidP="005234E0">
      <w:pPr>
        <w:pStyle w:val="ListParagraph"/>
        <w:rPr>
          <w:rFonts w:asciiTheme="minorHAnsi" w:hAnsiTheme="minorHAnsi"/>
        </w:rPr>
      </w:pPr>
    </w:p>
    <w:p w14:paraId="12CBC44C" w14:textId="77777777" w:rsidR="005234E0" w:rsidRDefault="00085F5E" w:rsidP="005234E0">
      <w:pPr>
        <w:pStyle w:val="ListParagraph"/>
        <w:rPr>
          <w:rFonts w:asciiTheme="minorHAnsi" w:hAnsiTheme="minorHAnsi"/>
        </w:rPr>
      </w:pPr>
      <w:r>
        <w:rPr>
          <w:rFonts w:asciiTheme="minorHAnsi" w:hAnsiTheme="minorHAnsi"/>
        </w:rPr>
        <w:t>Probabili</w:t>
      </w:r>
      <w:r w:rsidR="00DD14C1">
        <w:rPr>
          <w:rFonts w:asciiTheme="minorHAnsi" w:hAnsiTheme="minorHAnsi"/>
        </w:rPr>
        <w:t>ti</w:t>
      </w:r>
      <w:r>
        <w:rPr>
          <w:rFonts w:asciiTheme="minorHAnsi" w:hAnsiTheme="minorHAnsi"/>
        </w:rPr>
        <w:t>es generally in terms of incidents/year; consequences in $/incident.</w:t>
      </w:r>
    </w:p>
    <w:p w14:paraId="2E365EB8" w14:textId="77777777" w:rsidR="00085F5E" w:rsidRDefault="00085F5E" w:rsidP="005234E0">
      <w:pPr>
        <w:pStyle w:val="ListParagraph"/>
        <w:rPr>
          <w:rFonts w:asciiTheme="minorHAnsi" w:hAnsiTheme="minorHAnsi"/>
        </w:rPr>
      </w:pPr>
    </w:p>
    <w:p w14:paraId="76DC7AC7" w14:textId="77777777" w:rsidR="00085F5E" w:rsidRDefault="00DD14C1" w:rsidP="005234E0">
      <w:pPr>
        <w:pStyle w:val="ListParagraph"/>
        <w:rPr>
          <w:rFonts w:asciiTheme="minorHAnsi" w:hAnsiTheme="minorHAnsi"/>
        </w:rPr>
      </w:pPr>
      <w:r>
        <w:rPr>
          <w:rFonts w:asciiTheme="minorHAnsi" w:hAnsiTheme="minorHAnsi"/>
        </w:rPr>
        <w:t>Consequences involve spill modeling, and identification of potential path to receptors (primarily HCA data</w:t>
      </w:r>
      <w:r w:rsidR="00EA3CA4">
        <w:rPr>
          <w:rFonts w:asciiTheme="minorHAnsi" w:hAnsiTheme="minorHAnsi"/>
        </w:rPr>
        <w:t xml:space="preserve"> (population, drinking water, etc.</w:t>
      </w:r>
      <w:r>
        <w:rPr>
          <w:rFonts w:asciiTheme="minorHAnsi" w:hAnsiTheme="minorHAnsi"/>
        </w:rPr>
        <w:t>).</w:t>
      </w:r>
      <w:r w:rsidR="007E79B5">
        <w:rPr>
          <w:rFonts w:asciiTheme="minorHAnsi" w:hAnsiTheme="minorHAnsi"/>
        </w:rPr>
        <w:t xml:space="preserve">  Noted that assumed spill volumes tend to be very conservative; are generally not best-estimate.</w:t>
      </w:r>
    </w:p>
    <w:p w14:paraId="035F1E81" w14:textId="77777777" w:rsidR="007E79B5" w:rsidRDefault="007E79B5" w:rsidP="005234E0">
      <w:pPr>
        <w:pStyle w:val="ListParagraph"/>
        <w:rPr>
          <w:rFonts w:asciiTheme="minorHAnsi" w:hAnsiTheme="minorHAnsi"/>
        </w:rPr>
      </w:pPr>
    </w:p>
    <w:p w14:paraId="7321F83A" w14:textId="77777777" w:rsidR="007E79B5" w:rsidRDefault="002A1814" w:rsidP="005234E0">
      <w:pPr>
        <w:pStyle w:val="ListParagraph"/>
        <w:rPr>
          <w:rFonts w:asciiTheme="minorHAnsi" w:hAnsiTheme="minorHAnsi"/>
        </w:rPr>
      </w:pPr>
      <w:r>
        <w:rPr>
          <w:rFonts w:asciiTheme="minorHAnsi" w:hAnsiTheme="minorHAnsi"/>
        </w:rPr>
        <w:t>At the current time, r</w:t>
      </w:r>
      <w:r w:rsidR="007E79B5">
        <w:rPr>
          <w:rFonts w:asciiTheme="minorHAnsi" w:hAnsiTheme="minorHAnsi"/>
        </w:rPr>
        <w:t>eceptor data sets</w:t>
      </w:r>
      <w:r w:rsidR="003F46B6">
        <w:rPr>
          <w:rFonts w:asciiTheme="minorHAnsi" w:hAnsiTheme="minorHAnsi"/>
        </w:rPr>
        <w:t xml:space="preserve"> stated to be either too general, or inappropriately granular for risk analysis.  </w:t>
      </w:r>
      <w:r>
        <w:rPr>
          <w:rFonts w:asciiTheme="minorHAnsi" w:hAnsiTheme="minorHAnsi"/>
        </w:rPr>
        <w:t>As such, consequence estimates are g</w:t>
      </w:r>
      <w:r w:rsidR="003F46B6">
        <w:rPr>
          <w:rFonts w:asciiTheme="minorHAnsi" w:hAnsiTheme="minorHAnsi"/>
        </w:rPr>
        <w:t xml:space="preserve">enerally not conducive to </w:t>
      </w:r>
      <w:r>
        <w:rPr>
          <w:rFonts w:asciiTheme="minorHAnsi" w:hAnsiTheme="minorHAnsi"/>
        </w:rPr>
        <w:t xml:space="preserve">a </w:t>
      </w:r>
      <w:r w:rsidR="003F46B6">
        <w:rPr>
          <w:rFonts w:asciiTheme="minorHAnsi" w:hAnsiTheme="minorHAnsi"/>
        </w:rPr>
        <w:t>defendable financial impact analysis.</w:t>
      </w:r>
      <w:r w:rsidR="00702D2B">
        <w:rPr>
          <w:rFonts w:asciiTheme="minorHAnsi" w:hAnsiTheme="minorHAnsi"/>
        </w:rPr>
        <w:t xml:space="preserve">  </w:t>
      </w:r>
      <w:r>
        <w:rPr>
          <w:rFonts w:asciiTheme="minorHAnsi" w:hAnsiTheme="minorHAnsi"/>
        </w:rPr>
        <w:t>Presenter questioned</w:t>
      </w:r>
      <w:r w:rsidR="00702D2B">
        <w:rPr>
          <w:rFonts w:asciiTheme="minorHAnsi" w:hAnsiTheme="minorHAnsi"/>
        </w:rPr>
        <w:t xml:space="preserve"> the quality of </w:t>
      </w:r>
      <w:r>
        <w:rPr>
          <w:rFonts w:asciiTheme="minorHAnsi" w:hAnsiTheme="minorHAnsi"/>
        </w:rPr>
        <w:t xml:space="preserve">commercially navigable waterway </w:t>
      </w:r>
      <w:r w:rsidR="00702D2B">
        <w:rPr>
          <w:rFonts w:asciiTheme="minorHAnsi" w:hAnsiTheme="minorHAnsi"/>
        </w:rPr>
        <w:t>and ecological data.</w:t>
      </w:r>
    </w:p>
    <w:p w14:paraId="793CC034" w14:textId="77777777" w:rsidR="003F46B6" w:rsidRDefault="003F46B6" w:rsidP="005234E0">
      <w:pPr>
        <w:pStyle w:val="ListParagraph"/>
        <w:rPr>
          <w:rFonts w:asciiTheme="minorHAnsi" w:hAnsiTheme="minorHAnsi"/>
        </w:rPr>
      </w:pPr>
    </w:p>
    <w:p w14:paraId="2AA683E7" w14:textId="16529863" w:rsidR="003F46B6" w:rsidRDefault="00EA3CA4" w:rsidP="005234E0">
      <w:pPr>
        <w:pStyle w:val="ListParagraph"/>
        <w:rPr>
          <w:rFonts w:asciiTheme="minorHAnsi" w:hAnsiTheme="minorHAnsi"/>
        </w:rPr>
      </w:pPr>
      <w:r>
        <w:rPr>
          <w:rFonts w:asciiTheme="minorHAnsi" w:hAnsiTheme="minorHAnsi"/>
        </w:rPr>
        <w:t xml:space="preserve">Noted reluctance of industry to adopt human life </w:t>
      </w:r>
      <w:r w:rsidR="00480E33">
        <w:rPr>
          <w:rFonts w:asciiTheme="minorHAnsi" w:hAnsiTheme="minorHAnsi"/>
        </w:rPr>
        <w:t xml:space="preserve">monetary </w:t>
      </w:r>
      <w:r w:rsidR="00261102">
        <w:rPr>
          <w:rFonts w:asciiTheme="minorHAnsi" w:hAnsiTheme="minorHAnsi"/>
        </w:rPr>
        <w:t>values.</w:t>
      </w:r>
    </w:p>
    <w:p w14:paraId="511EF5E1" w14:textId="77777777" w:rsidR="00702D2B" w:rsidRDefault="00702D2B" w:rsidP="005234E0">
      <w:pPr>
        <w:pStyle w:val="ListParagraph"/>
        <w:rPr>
          <w:rFonts w:asciiTheme="minorHAnsi" w:hAnsiTheme="minorHAnsi"/>
        </w:rPr>
      </w:pPr>
    </w:p>
    <w:p w14:paraId="2BCBA516" w14:textId="77777777" w:rsidR="00702D2B" w:rsidRDefault="002A1814" w:rsidP="00702D2B">
      <w:pPr>
        <w:pStyle w:val="ListParagraph"/>
        <w:rPr>
          <w:rFonts w:asciiTheme="minorHAnsi" w:hAnsiTheme="minorHAnsi"/>
        </w:rPr>
      </w:pPr>
      <w:r>
        <w:rPr>
          <w:rFonts w:asciiTheme="minorHAnsi" w:hAnsiTheme="minorHAnsi"/>
        </w:rPr>
        <w:t xml:space="preserve">Plan is to </w:t>
      </w:r>
      <w:r w:rsidR="00702D2B" w:rsidRPr="00702D2B">
        <w:rPr>
          <w:rFonts w:asciiTheme="minorHAnsi" w:hAnsiTheme="minorHAnsi"/>
        </w:rPr>
        <w:t>look at multiple spill scenarios (volumes) from different failure modes based on historical data.</w:t>
      </w:r>
      <w:r w:rsidR="00702D2B">
        <w:rPr>
          <w:rFonts w:asciiTheme="minorHAnsi" w:hAnsiTheme="minorHAnsi"/>
        </w:rPr>
        <w:t xml:space="preserve">  </w:t>
      </w:r>
      <w:r w:rsidR="00702D2B" w:rsidRPr="00702D2B">
        <w:rPr>
          <w:rFonts w:asciiTheme="minorHAnsi" w:hAnsiTheme="minorHAnsi"/>
        </w:rPr>
        <w:t>This prevents assuming a worst case scenario for every spill probability across all threats</w:t>
      </w:r>
      <w:r w:rsidR="00702D2B">
        <w:rPr>
          <w:rFonts w:asciiTheme="minorHAnsi" w:hAnsiTheme="minorHAnsi"/>
        </w:rPr>
        <w:t>.</w:t>
      </w:r>
      <w:r w:rsidR="009719E8">
        <w:rPr>
          <w:rFonts w:asciiTheme="minorHAnsi" w:hAnsiTheme="minorHAnsi"/>
        </w:rPr>
        <w:t xml:space="preserve">  </w:t>
      </w:r>
      <w:r>
        <w:rPr>
          <w:rFonts w:asciiTheme="minorHAnsi" w:hAnsiTheme="minorHAnsi"/>
        </w:rPr>
        <w:t>Current k</w:t>
      </w:r>
      <w:r w:rsidR="009719E8">
        <w:rPr>
          <w:rFonts w:asciiTheme="minorHAnsi" w:hAnsiTheme="minorHAnsi"/>
        </w:rPr>
        <w:t xml:space="preserve">ey conservative assumptions </w:t>
      </w:r>
      <w:r>
        <w:rPr>
          <w:rFonts w:asciiTheme="minorHAnsi" w:hAnsiTheme="minorHAnsi"/>
        </w:rPr>
        <w:t xml:space="preserve">being evaluated </w:t>
      </w:r>
      <w:r w:rsidR="009719E8">
        <w:rPr>
          <w:rFonts w:asciiTheme="minorHAnsi" w:hAnsiTheme="minorHAnsi"/>
        </w:rPr>
        <w:t>include origin of spill above-grade, no infiltration/evaporation, conservative stream velocities</w:t>
      </w:r>
      <w:r w:rsidR="008E79B3">
        <w:rPr>
          <w:rFonts w:asciiTheme="minorHAnsi" w:hAnsiTheme="minorHAnsi"/>
        </w:rPr>
        <w:t>, no consideration for emergency response/spill mitigation</w:t>
      </w:r>
      <w:r w:rsidR="009719E8">
        <w:rPr>
          <w:rFonts w:asciiTheme="minorHAnsi" w:hAnsiTheme="minorHAnsi"/>
        </w:rPr>
        <w:t>.</w:t>
      </w:r>
    </w:p>
    <w:p w14:paraId="3E89097F" w14:textId="77777777" w:rsidR="00702D2B" w:rsidRDefault="00702D2B" w:rsidP="00702D2B">
      <w:pPr>
        <w:pStyle w:val="ListParagraph"/>
        <w:rPr>
          <w:rFonts w:asciiTheme="minorHAnsi" w:hAnsiTheme="minorHAnsi"/>
        </w:rPr>
      </w:pPr>
    </w:p>
    <w:p w14:paraId="2A3E1213" w14:textId="77777777" w:rsidR="00702D2B" w:rsidRDefault="005051D8" w:rsidP="00702D2B">
      <w:pPr>
        <w:pStyle w:val="ListParagraph"/>
        <w:rPr>
          <w:rFonts w:asciiTheme="minorHAnsi" w:hAnsiTheme="minorHAnsi"/>
        </w:rPr>
      </w:pPr>
      <w:r>
        <w:rPr>
          <w:rFonts w:asciiTheme="minorHAnsi" w:hAnsiTheme="minorHAnsi"/>
        </w:rPr>
        <w:t>U</w:t>
      </w:r>
      <w:r w:rsidR="00702D2B" w:rsidRPr="00702D2B">
        <w:rPr>
          <w:rFonts w:asciiTheme="minorHAnsi" w:hAnsiTheme="minorHAnsi"/>
        </w:rPr>
        <w:t>se multiple receptors to evaluate consequence, not just HCA data</w:t>
      </w:r>
      <w:r w:rsidR="00702D2B">
        <w:rPr>
          <w:rFonts w:asciiTheme="minorHAnsi" w:hAnsiTheme="minorHAnsi"/>
        </w:rPr>
        <w:t>.  This combination provides a better indication of potential expected loss of an event.</w:t>
      </w:r>
    </w:p>
    <w:p w14:paraId="2A481A93" w14:textId="77777777" w:rsidR="00702D2B" w:rsidRDefault="00702D2B" w:rsidP="00702D2B">
      <w:pPr>
        <w:pStyle w:val="ListParagraph"/>
        <w:rPr>
          <w:rFonts w:asciiTheme="minorHAnsi" w:hAnsiTheme="minorHAnsi"/>
        </w:rPr>
      </w:pPr>
    </w:p>
    <w:p w14:paraId="2B3051AB" w14:textId="77777777" w:rsidR="00702D2B" w:rsidRDefault="00702D2B" w:rsidP="00702D2B">
      <w:pPr>
        <w:pStyle w:val="ListParagraph"/>
        <w:rPr>
          <w:rFonts w:asciiTheme="minorHAnsi" w:hAnsiTheme="minorHAnsi"/>
        </w:rPr>
      </w:pPr>
      <w:r>
        <w:rPr>
          <w:rFonts w:asciiTheme="minorHAnsi" w:hAnsiTheme="minorHAnsi"/>
        </w:rPr>
        <w:t>Point is to do a mitigation analysis</w:t>
      </w:r>
      <w:r w:rsidR="005F077C">
        <w:rPr>
          <w:rFonts w:asciiTheme="minorHAnsi" w:hAnsiTheme="minorHAnsi"/>
        </w:rPr>
        <w:t xml:space="preserve"> to identify those </w:t>
      </w:r>
      <w:r w:rsidR="008A76F0">
        <w:rPr>
          <w:rFonts w:asciiTheme="minorHAnsi" w:hAnsiTheme="minorHAnsi"/>
        </w:rPr>
        <w:t xml:space="preserve">options </w:t>
      </w:r>
      <w:r w:rsidR="005F077C">
        <w:rPr>
          <w:rFonts w:asciiTheme="minorHAnsi" w:hAnsiTheme="minorHAnsi"/>
        </w:rPr>
        <w:t>that have the best expected risk reduction value.</w:t>
      </w:r>
      <w:r w:rsidR="008A76F0">
        <w:rPr>
          <w:rFonts w:asciiTheme="minorHAnsi" w:hAnsiTheme="minorHAnsi"/>
        </w:rPr>
        <w:t xml:space="preserve">  Note: Only considering worst-case makes it hard to optimize resources (i.e., not waste $ on things that will essentially never happen).</w:t>
      </w:r>
    </w:p>
    <w:p w14:paraId="77B9E5E8" w14:textId="77777777" w:rsidR="00EA3CA4" w:rsidRDefault="00EA3CA4" w:rsidP="005234E0">
      <w:pPr>
        <w:pStyle w:val="ListParagraph"/>
        <w:rPr>
          <w:rFonts w:asciiTheme="minorHAnsi" w:hAnsiTheme="minorHAnsi"/>
        </w:rPr>
      </w:pPr>
    </w:p>
    <w:p w14:paraId="31B5FEDA" w14:textId="77777777" w:rsidR="00EA3CA4" w:rsidRDefault="00536B94" w:rsidP="005234E0">
      <w:pPr>
        <w:pStyle w:val="ListParagraph"/>
        <w:rPr>
          <w:rFonts w:asciiTheme="minorHAnsi" w:hAnsiTheme="minorHAnsi"/>
        </w:rPr>
      </w:pPr>
      <w:r>
        <w:rPr>
          <w:rFonts w:asciiTheme="minorHAnsi" w:hAnsiTheme="minorHAnsi"/>
        </w:rPr>
        <w:t xml:space="preserve">Team: What level/percentile of consequence is acceptable?  P95, P50, etc.?  Not sure, but is worthwhile to estimate something different than worst-case.  </w:t>
      </w:r>
      <w:r w:rsidR="008A76F0">
        <w:rPr>
          <w:rFonts w:asciiTheme="minorHAnsi" w:hAnsiTheme="minorHAnsi"/>
        </w:rPr>
        <w:t>Analogy to nuclear power 95/95 criteria (no more than 5% uncertainty that 95% of values are accounted for)</w:t>
      </w:r>
      <w:r w:rsidR="005051D8">
        <w:rPr>
          <w:rFonts w:asciiTheme="minorHAnsi" w:hAnsiTheme="minorHAnsi"/>
        </w:rPr>
        <w:t xml:space="preserve"> noted by the team</w:t>
      </w:r>
      <w:r w:rsidR="008A76F0">
        <w:rPr>
          <w:rFonts w:asciiTheme="minorHAnsi" w:hAnsiTheme="minorHAnsi"/>
        </w:rPr>
        <w:t>.</w:t>
      </w:r>
    </w:p>
    <w:p w14:paraId="2DFEB78E" w14:textId="77777777" w:rsidR="005234E0" w:rsidRDefault="005234E0" w:rsidP="005234E0">
      <w:pPr>
        <w:pStyle w:val="ListParagraph"/>
        <w:rPr>
          <w:rFonts w:asciiTheme="minorHAnsi" w:hAnsiTheme="minorHAnsi"/>
        </w:rPr>
      </w:pPr>
    </w:p>
    <w:p w14:paraId="1FD48B92" w14:textId="77777777" w:rsidR="009719E8" w:rsidRDefault="009719E8" w:rsidP="005234E0">
      <w:pPr>
        <w:pStyle w:val="ListParagraph"/>
        <w:rPr>
          <w:rFonts w:asciiTheme="minorHAnsi" w:hAnsiTheme="minorHAnsi"/>
        </w:rPr>
      </w:pPr>
      <w:r>
        <w:rPr>
          <w:rFonts w:asciiTheme="minorHAnsi" w:hAnsiTheme="minorHAnsi"/>
        </w:rPr>
        <w:t>Have not yet done detailed scoping studies to evaluate impact of revising the leak/impact estimates.  Do not anticipate changing any HCA mileage designations.</w:t>
      </w:r>
    </w:p>
    <w:p w14:paraId="208C3B70" w14:textId="77777777" w:rsidR="00AC0D01" w:rsidRPr="001D597D" w:rsidRDefault="00AC0D01" w:rsidP="001D597D">
      <w:pPr>
        <w:pStyle w:val="ListParagraph"/>
        <w:rPr>
          <w:rFonts w:asciiTheme="minorHAnsi" w:hAnsiTheme="minorHAnsi"/>
        </w:rPr>
      </w:pPr>
    </w:p>
    <w:p w14:paraId="3ED0F49B" w14:textId="77777777" w:rsidR="001D561F" w:rsidRPr="001D597D" w:rsidRDefault="001D561F" w:rsidP="00862F35">
      <w:pPr>
        <w:pStyle w:val="ListParagraph"/>
        <w:numPr>
          <w:ilvl w:val="0"/>
          <w:numId w:val="1"/>
        </w:numPr>
        <w:rPr>
          <w:rFonts w:asciiTheme="minorHAnsi" w:hAnsiTheme="minorHAnsi"/>
        </w:rPr>
      </w:pPr>
      <w:r w:rsidRPr="001D597D">
        <w:rPr>
          <w:rFonts w:asciiTheme="minorHAnsi" w:hAnsiTheme="minorHAnsi"/>
        </w:rPr>
        <w:t>Technical Roundtable Discussion</w:t>
      </w:r>
      <w:r w:rsidR="001D597D">
        <w:rPr>
          <w:rFonts w:asciiTheme="minorHAnsi" w:hAnsiTheme="minorHAnsi"/>
        </w:rPr>
        <w:t xml:space="preserve"> </w:t>
      </w:r>
      <w:r w:rsidRPr="001D597D">
        <w:rPr>
          <w:rFonts w:asciiTheme="minorHAnsi" w:hAnsiTheme="minorHAnsi"/>
        </w:rPr>
        <w:t>with the day’s R&amp;D presenters</w:t>
      </w:r>
      <w:r w:rsidR="001D597D">
        <w:rPr>
          <w:rFonts w:asciiTheme="minorHAnsi" w:hAnsiTheme="minorHAnsi"/>
        </w:rPr>
        <w:t xml:space="preserve"> (</w:t>
      </w:r>
      <w:r w:rsidRPr="001D597D">
        <w:rPr>
          <w:rFonts w:asciiTheme="minorHAnsi" w:hAnsiTheme="minorHAnsi"/>
        </w:rPr>
        <w:t>Vincent Holohan</w:t>
      </w:r>
      <w:r w:rsidR="001D597D">
        <w:rPr>
          <w:rFonts w:asciiTheme="minorHAnsi" w:hAnsiTheme="minorHAnsi"/>
        </w:rPr>
        <w:t>)</w:t>
      </w:r>
      <w:r w:rsidR="0096092A">
        <w:rPr>
          <w:rFonts w:asciiTheme="minorHAnsi" w:hAnsiTheme="minorHAnsi"/>
        </w:rPr>
        <w:t xml:space="preserve">  Not conducted; team discussions in respective technical presentation discussions deemed adequate.</w:t>
      </w:r>
    </w:p>
    <w:p w14:paraId="7144ABA2" w14:textId="77777777" w:rsidR="001D561F" w:rsidRPr="001D561F" w:rsidRDefault="001D561F" w:rsidP="001D561F">
      <w:pPr>
        <w:rPr>
          <w:rFonts w:asciiTheme="minorHAnsi" w:hAnsiTheme="minorHAnsi"/>
          <w:sz w:val="22"/>
          <w:szCs w:val="22"/>
        </w:rPr>
      </w:pPr>
      <w:r w:rsidRPr="001D561F">
        <w:rPr>
          <w:rFonts w:asciiTheme="minorHAnsi" w:hAnsiTheme="minorHAnsi"/>
          <w:sz w:val="22"/>
          <w:szCs w:val="22"/>
        </w:rPr>
        <w:t xml:space="preserve"> </w:t>
      </w:r>
    </w:p>
    <w:p w14:paraId="72795112" w14:textId="77777777" w:rsidR="001D561F" w:rsidRPr="001D561F" w:rsidRDefault="001D561F" w:rsidP="001D561F">
      <w:pPr>
        <w:rPr>
          <w:rFonts w:asciiTheme="minorHAnsi" w:hAnsiTheme="minorHAnsi"/>
          <w:sz w:val="22"/>
          <w:szCs w:val="22"/>
        </w:rPr>
      </w:pPr>
      <w:r w:rsidRPr="001D561F">
        <w:rPr>
          <w:rFonts w:asciiTheme="minorHAnsi" w:hAnsiTheme="minorHAnsi"/>
          <w:sz w:val="22"/>
          <w:szCs w:val="22"/>
        </w:rPr>
        <w:t>Thursday, October 6 (8:30 AM - 3:00 PM)</w:t>
      </w:r>
    </w:p>
    <w:p w14:paraId="33281D0C" w14:textId="77777777" w:rsidR="001D561F" w:rsidRPr="001D561F" w:rsidRDefault="001D561F" w:rsidP="001D561F">
      <w:pPr>
        <w:rPr>
          <w:rFonts w:asciiTheme="minorHAnsi" w:hAnsiTheme="minorHAnsi"/>
          <w:sz w:val="22"/>
          <w:szCs w:val="22"/>
        </w:rPr>
      </w:pPr>
    </w:p>
    <w:p w14:paraId="24EF126E" w14:textId="77777777" w:rsidR="0096092A" w:rsidRDefault="0096092A" w:rsidP="00862F35">
      <w:pPr>
        <w:pStyle w:val="ListParagraph"/>
        <w:numPr>
          <w:ilvl w:val="0"/>
          <w:numId w:val="1"/>
        </w:numPr>
        <w:rPr>
          <w:rFonts w:asciiTheme="minorHAnsi" w:hAnsiTheme="minorHAnsi"/>
        </w:rPr>
      </w:pPr>
      <w:r w:rsidRPr="001D597D">
        <w:rPr>
          <w:rFonts w:asciiTheme="minorHAnsi" w:hAnsiTheme="minorHAnsi"/>
        </w:rPr>
        <w:t>Safety Moment (Charlie Childs</w:t>
      </w:r>
      <w:r>
        <w:rPr>
          <w:rFonts w:asciiTheme="minorHAnsi" w:hAnsiTheme="minorHAnsi"/>
        </w:rPr>
        <w:t>, Chris McLaren)</w:t>
      </w:r>
    </w:p>
    <w:p w14:paraId="02A2BADD" w14:textId="77777777" w:rsidR="0096092A" w:rsidRDefault="0096092A" w:rsidP="0096092A">
      <w:pPr>
        <w:pStyle w:val="ListParagraph"/>
        <w:rPr>
          <w:rFonts w:asciiTheme="minorHAnsi" w:hAnsiTheme="minorHAnsi"/>
        </w:rPr>
      </w:pPr>
    </w:p>
    <w:p w14:paraId="37E76CE7" w14:textId="77777777" w:rsidR="00F6321D" w:rsidRDefault="008C723E" w:rsidP="0096092A">
      <w:pPr>
        <w:pStyle w:val="ListParagraph"/>
        <w:rPr>
          <w:rFonts w:asciiTheme="minorHAnsi" w:hAnsiTheme="minorHAnsi"/>
        </w:rPr>
      </w:pPr>
      <w:r>
        <w:rPr>
          <w:rFonts w:asciiTheme="minorHAnsi" w:hAnsiTheme="minorHAnsi"/>
        </w:rPr>
        <w:t>Distracted driving – cognitive, visual, and manual.  Texting while driving includes all three!  Be careful on the way home.</w:t>
      </w:r>
    </w:p>
    <w:p w14:paraId="4449B1BD" w14:textId="77777777" w:rsidR="00F6321D" w:rsidRDefault="00F6321D" w:rsidP="0096092A">
      <w:pPr>
        <w:pStyle w:val="ListParagraph"/>
        <w:rPr>
          <w:rFonts w:asciiTheme="minorHAnsi" w:hAnsiTheme="minorHAnsi"/>
        </w:rPr>
      </w:pPr>
    </w:p>
    <w:p w14:paraId="199E6A98" w14:textId="1415AF06" w:rsidR="00332415" w:rsidRPr="00332415" w:rsidRDefault="00332415" w:rsidP="00D34379">
      <w:pPr>
        <w:pStyle w:val="ListParagraph"/>
        <w:numPr>
          <w:ilvl w:val="0"/>
          <w:numId w:val="1"/>
        </w:numPr>
        <w:rPr>
          <w:rFonts w:asciiTheme="minorHAnsi" w:hAnsiTheme="minorHAnsi"/>
        </w:rPr>
      </w:pPr>
      <w:r w:rsidRPr="00332415">
        <w:rPr>
          <w:rFonts w:asciiTheme="minorHAnsi" w:hAnsiTheme="minorHAnsi"/>
        </w:rPr>
        <w:t xml:space="preserve">Supplemental </w:t>
      </w:r>
      <w:r w:rsidRPr="001D597D">
        <w:rPr>
          <w:rFonts w:asciiTheme="minorHAnsi" w:hAnsiTheme="minorHAnsi"/>
        </w:rPr>
        <w:t>Technical Presentation #3</w:t>
      </w:r>
      <w:r>
        <w:rPr>
          <w:rFonts w:asciiTheme="minorHAnsi" w:hAnsiTheme="minorHAnsi"/>
        </w:rPr>
        <w:t xml:space="preserve">: </w:t>
      </w:r>
      <w:r w:rsidRPr="001D597D">
        <w:rPr>
          <w:rFonts w:asciiTheme="minorHAnsi" w:hAnsiTheme="minorHAnsi"/>
        </w:rPr>
        <w:t>Hazardous Liquid consequence modeling</w:t>
      </w:r>
      <w:r>
        <w:rPr>
          <w:rFonts w:asciiTheme="minorHAnsi" w:hAnsiTheme="minorHAnsi"/>
        </w:rPr>
        <w:t xml:space="preserve"> (Brandon Cavendish (</w:t>
      </w:r>
      <w:r w:rsidRPr="001D597D">
        <w:rPr>
          <w:rFonts w:asciiTheme="minorHAnsi" w:hAnsiTheme="minorHAnsi"/>
        </w:rPr>
        <w:t>Colonial Pipeline)</w:t>
      </w:r>
      <w:r>
        <w:rPr>
          <w:rFonts w:asciiTheme="minorHAnsi" w:hAnsiTheme="minorHAnsi"/>
        </w:rPr>
        <w:t>)</w:t>
      </w:r>
    </w:p>
    <w:p w14:paraId="6D6C09BB" w14:textId="77777777" w:rsidR="00332415" w:rsidRDefault="00332415" w:rsidP="00332415">
      <w:pPr>
        <w:pStyle w:val="ListParagraph"/>
        <w:rPr>
          <w:rFonts w:asciiTheme="minorHAnsi" w:hAnsiTheme="minorHAnsi"/>
        </w:rPr>
      </w:pPr>
    </w:p>
    <w:p w14:paraId="64BE33D5" w14:textId="77777777" w:rsidR="00332415" w:rsidRDefault="00332415" w:rsidP="00332415">
      <w:pPr>
        <w:pStyle w:val="ListParagraph"/>
        <w:rPr>
          <w:rFonts w:asciiTheme="minorHAnsi" w:hAnsiTheme="minorHAnsi"/>
        </w:rPr>
      </w:pPr>
      <w:r>
        <w:rPr>
          <w:rFonts w:asciiTheme="minorHAnsi" w:hAnsiTheme="minorHAnsi"/>
        </w:rPr>
        <w:t>Example shown (still worst-case) of spill migration; noted that may municipalities/counties have available land usage data, including property values, that can be useful in determining $/incident (e.g., may have to purchase property to remediate in some cases).</w:t>
      </w:r>
    </w:p>
    <w:p w14:paraId="6FD7579B" w14:textId="77777777" w:rsidR="00332415" w:rsidRDefault="00332415" w:rsidP="00332415">
      <w:pPr>
        <w:pStyle w:val="ListParagraph"/>
        <w:rPr>
          <w:rFonts w:asciiTheme="minorHAnsi" w:hAnsiTheme="minorHAnsi"/>
        </w:rPr>
      </w:pPr>
    </w:p>
    <w:p w14:paraId="3348BE5C" w14:textId="77777777" w:rsidR="00332415" w:rsidRDefault="00332415" w:rsidP="00332415">
      <w:pPr>
        <w:pStyle w:val="ListParagraph"/>
        <w:rPr>
          <w:rFonts w:asciiTheme="minorHAnsi" w:hAnsiTheme="minorHAnsi"/>
        </w:rPr>
      </w:pPr>
      <w:r>
        <w:rPr>
          <w:rFonts w:asciiTheme="minorHAnsi" w:hAnsiTheme="minorHAnsi"/>
        </w:rPr>
        <w:t>National Land Cover data set can provide additional ecological information.</w:t>
      </w:r>
    </w:p>
    <w:p w14:paraId="08BB9C60" w14:textId="77777777" w:rsidR="00332415" w:rsidRDefault="00332415" w:rsidP="00332415">
      <w:pPr>
        <w:pStyle w:val="ListParagraph"/>
        <w:rPr>
          <w:rFonts w:asciiTheme="minorHAnsi" w:hAnsiTheme="minorHAnsi"/>
        </w:rPr>
      </w:pPr>
    </w:p>
    <w:p w14:paraId="206AD742" w14:textId="77777777" w:rsidR="00332415" w:rsidRDefault="00332415" w:rsidP="00332415">
      <w:pPr>
        <w:pStyle w:val="ListParagraph"/>
        <w:rPr>
          <w:rFonts w:asciiTheme="minorHAnsi" w:hAnsiTheme="minorHAnsi"/>
        </w:rPr>
      </w:pPr>
      <w:r>
        <w:rPr>
          <w:rFonts w:asciiTheme="minorHAnsi" w:hAnsiTheme="minorHAnsi"/>
        </w:rPr>
        <w:t>Other impacts include downtime, cost of lost product, mobilization and direct costs, legal costs, investigations/corrective actions/fines, etc.</w:t>
      </w:r>
    </w:p>
    <w:p w14:paraId="3DD0C449" w14:textId="77777777" w:rsidR="00332415" w:rsidRDefault="00332415" w:rsidP="00332415">
      <w:pPr>
        <w:pStyle w:val="ListParagraph"/>
        <w:rPr>
          <w:rFonts w:asciiTheme="minorHAnsi" w:hAnsiTheme="minorHAnsi"/>
        </w:rPr>
      </w:pPr>
    </w:p>
    <w:p w14:paraId="0D06FF09" w14:textId="77777777" w:rsidR="00332415" w:rsidRDefault="00332415" w:rsidP="00332415">
      <w:pPr>
        <w:pStyle w:val="ListParagraph"/>
        <w:rPr>
          <w:rFonts w:asciiTheme="minorHAnsi" w:hAnsiTheme="minorHAnsi"/>
        </w:rPr>
      </w:pPr>
      <w:r>
        <w:rPr>
          <w:rFonts w:asciiTheme="minorHAnsi" w:hAnsiTheme="minorHAnsi"/>
        </w:rPr>
        <w:t>Have not yet decided how to address $/incident values; under evaluation.  Have used an index model to-date.  Reluctant to assign a $/life.</w:t>
      </w:r>
    </w:p>
    <w:p w14:paraId="6072BFEE" w14:textId="77777777" w:rsidR="00332415" w:rsidRDefault="00332415" w:rsidP="00332415">
      <w:pPr>
        <w:pStyle w:val="ListParagraph"/>
        <w:rPr>
          <w:rFonts w:asciiTheme="minorHAnsi" w:hAnsiTheme="minorHAnsi"/>
        </w:rPr>
      </w:pPr>
    </w:p>
    <w:p w14:paraId="2D39E820" w14:textId="77777777" w:rsidR="00332415" w:rsidRDefault="00332415" w:rsidP="00332415">
      <w:pPr>
        <w:pStyle w:val="ListParagraph"/>
        <w:rPr>
          <w:rFonts w:asciiTheme="minorHAnsi" w:hAnsiTheme="minorHAnsi"/>
        </w:rPr>
      </w:pPr>
      <w:r>
        <w:rPr>
          <w:rFonts w:asciiTheme="minorHAnsi" w:hAnsiTheme="minorHAnsi"/>
        </w:rPr>
        <w:lastRenderedPageBreak/>
        <w:t>Benchmarked the recent real-life spill vs. the modeling of spills in that area?  Comparison said to be “what they expected”; area of actual spill bounded by the spill migration analysis of record.</w:t>
      </w:r>
    </w:p>
    <w:p w14:paraId="218AE539" w14:textId="77777777" w:rsidR="00332415" w:rsidRDefault="00332415" w:rsidP="00332415">
      <w:pPr>
        <w:pStyle w:val="ListParagraph"/>
        <w:rPr>
          <w:rFonts w:asciiTheme="minorHAnsi" w:hAnsiTheme="minorHAnsi"/>
        </w:rPr>
      </w:pPr>
    </w:p>
    <w:p w14:paraId="68888E20" w14:textId="77777777" w:rsidR="00332415" w:rsidRDefault="00332415" w:rsidP="00332415">
      <w:pPr>
        <w:pStyle w:val="ListParagraph"/>
        <w:rPr>
          <w:rFonts w:asciiTheme="minorHAnsi" w:hAnsiTheme="minorHAnsi"/>
        </w:rPr>
      </w:pPr>
      <w:r>
        <w:rPr>
          <w:rFonts w:asciiTheme="minorHAnsi" w:hAnsiTheme="minorHAnsi"/>
        </w:rPr>
        <w:t>Team noted that subsurface features (including man-made things like field tiles) are generally not modeled; remaining area of evaluation for industry.  Especially for non-worst case releases.  Can be more important depending on local practices and geology.</w:t>
      </w:r>
    </w:p>
    <w:p w14:paraId="59C15A55" w14:textId="77777777" w:rsidR="00332415" w:rsidRDefault="00332415" w:rsidP="00332415">
      <w:pPr>
        <w:pStyle w:val="ListParagraph"/>
        <w:rPr>
          <w:rFonts w:asciiTheme="minorHAnsi" w:hAnsiTheme="minorHAnsi"/>
        </w:rPr>
      </w:pPr>
    </w:p>
    <w:p w14:paraId="69B3609E" w14:textId="77777777" w:rsidR="00332415" w:rsidRDefault="00332415" w:rsidP="00332415">
      <w:pPr>
        <w:pStyle w:val="ListParagraph"/>
        <w:rPr>
          <w:rFonts w:asciiTheme="minorHAnsi" w:hAnsiTheme="minorHAnsi"/>
        </w:rPr>
      </w:pPr>
      <w:r>
        <w:rPr>
          <w:rFonts w:asciiTheme="minorHAnsi" w:hAnsiTheme="minorHAnsi"/>
        </w:rPr>
        <w:t>Others noted that this level of detail is one reason that operators find relative models to be beneficial – e.g., may not know precisely where tiles go, but probably know if there is a higher concentration of drainage/tiles in one area vs. another.</w:t>
      </w:r>
    </w:p>
    <w:p w14:paraId="218E8343" w14:textId="77777777" w:rsidR="00332415" w:rsidRDefault="00332415" w:rsidP="00332415">
      <w:pPr>
        <w:pStyle w:val="ListParagraph"/>
        <w:rPr>
          <w:rFonts w:asciiTheme="minorHAnsi" w:hAnsiTheme="minorHAnsi"/>
        </w:rPr>
      </w:pPr>
    </w:p>
    <w:p w14:paraId="5A3465A4" w14:textId="35B8E488" w:rsidR="0096092A" w:rsidRDefault="0096092A" w:rsidP="00862F35">
      <w:pPr>
        <w:pStyle w:val="ListParagraph"/>
        <w:numPr>
          <w:ilvl w:val="0"/>
          <w:numId w:val="1"/>
        </w:numPr>
        <w:rPr>
          <w:rFonts w:asciiTheme="minorHAnsi" w:hAnsiTheme="minorHAnsi"/>
        </w:rPr>
      </w:pPr>
      <w:r w:rsidRPr="001D597D">
        <w:rPr>
          <w:rFonts w:asciiTheme="minorHAnsi" w:hAnsiTheme="minorHAnsi"/>
        </w:rPr>
        <w:t>Technical Presentation #4</w:t>
      </w:r>
      <w:r>
        <w:rPr>
          <w:rFonts w:asciiTheme="minorHAnsi" w:hAnsiTheme="minorHAnsi"/>
        </w:rPr>
        <w:t xml:space="preserve">: </w:t>
      </w:r>
      <w:r w:rsidRPr="001D597D">
        <w:rPr>
          <w:rFonts w:asciiTheme="minorHAnsi" w:hAnsiTheme="minorHAnsi"/>
        </w:rPr>
        <w:t>Highly Volatile Liquids (HVL) consequence modeling</w:t>
      </w:r>
      <w:r>
        <w:rPr>
          <w:rFonts w:asciiTheme="minorHAnsi" w:hAnsiTheme="minorHAnsi"/>
        </w:rPr>
        <w:t xml:space="preserve"> (</w:t>
      </w:r>
      <w:r w:rsidRPr="001D597D">
        <w:rPr>
          <w:rFonts w:asciiTheme="minorHAnsi" w:hAnsiTheme="minorHAnsi"/>
        </w:rPr>
        <w:t>Jake Haase (Enterprise)</w:t>
      </w:r>
      <w:r>
        <w:rPr>
          <w:rFonts w:asciiTheme="minorHAnsi" w:hAnsiTheme="minorHAnsi"/>
        </w:rPr>
        <w:t>)</w:t>
      </w:r>
    </w:p>
    <w:p w14:paraId="272C3772" w14:textId="77777777" w:rsidR="0096092A" w:rsidRDefault="0096092A" w:rsidP="0096092A">
      <w:pPr>
        <w:pStyle w:val="ListParagraph"/>
        <w:rPr>
          <w:rFonts w:asciiTheme="minorHAnsi" w:hAnsiTheme="minorHAnsi"/>
        </w:rPr>
      </w:pPr>
    </w:p>
    <w:p w14:paraId="6657D559" w14:textId="77777777" w:rsidR="003A7DBB" w:rsidRDefault="00CE4016" w:rsidP="0096092A">
      <w:pPr>
        <w:pStyle w:val="ListParagraph"/>
        <w:rPr>
          <w:rFonts w:asciiTheme="minorHAnsi" w:hAnsiTheme="minorHAnsi"/>
        </w:rPr>
      </w:pPr>
      <w:r>
        <w:rPr>
          <w:rFonts w:asciiTheme="minorHAnsi" w:hAnsiTheme="minorHAnsi"/>
        </w:rPr>
        <w:t>General background/p</w:t>
      </w:r>
      <w:r w:rsidR="00FA2FD2">
        <w:rPr>
          <w:rFonts w:asciiTheme="minorHAnsi" w:hAnsiTheme="minorHAnsi"/>
        </w:rPr>
        <w:t xml:space="preserve">erspective on </w:t>
      </w:r>
      <w:r>
        <w:rPr>
          <w:rFonts w:asciiTheme="minorHAnsi" w:hAnsiTheme="minorHAnsi"/>
        </w:rPr>
        <w:t>risk m</w:t>
      </w:r>
      <w:r w:rsidR="00FA2FD2">
        <w:rPr>
          <w:rFonts w:asciiTheme="minorHAnsi" w:hAnsiTheme="minorHAnsi"/>
        </w:rPr>
        <w:t xml:space="preserve">odeling – </w:t>
      </w:r>
      <w:r>
        <w:rPr>
          <w:rFonts w:asciiTheme="minorHAnsi" w:hAnsiTheme="minorHAnsi"/>
        </w:rPr>
        <w:t>There is a d</w:t>
      </w:r>
      <w:r w:rsidR="00FA2FD2">
        <w:rPr>
          <w:rFonts w:asciiTheme="minorHAnsi" w:hAnsiTheme="minorHAnsi"/>
        </w:rPr>
        <w:t xml:space="preserve">ifference between what </w:t>
      </w:r>
      <w:r>
        <w:rPr>
          <w:rFonts w:asciiTheme="minorHAnsi" w:hAnsiTheme="minorHAnsi"/>
        </w:rPr>
        <w:t xml:space="preserve">the </w:t>
      </w:r>
      <w:r w:rsidR="00FA2FD2">
        <w:rPr>
          <w:rFonts w:asciiTheme="minorHAnsi" w:hAnsiTheme="minorHAnsi"/>
        </w:rPr>
        <w:t xml:space="preserve">operators’ perspective is vs. vendors, with PHMSA </w:t>
      </w:r>
      <w:r>
        <w:rPr>
          <w:rFonts w:asciiTheme="minorHAnsi" w:hAnsiTheme="minorHAnsi"/>
        </w:rPr>
        <w:t xml:space="preserve">likely </w:t>
      </w:r>
      <w:r w:rsidR="00FA2FD2">
        <w:rPr>
          <w:rFonts w:asciiTheme="minorHAnsi" w:hAnsiTheme="minorHAnsi"/>
        </w:rPr>
        <w:t xml:space="preserve">being </w:t>
      </w:r>
      <w:r>
        <w:rPr>
          <w:rFonts w:asciiTheme="minorHAnsi" w:hAnsiTheme="minorHAnsi"/>
        </w:rPr>
        <w:t xml:space="preserve">somewhere </w:t>
      </w:r>
      <w:r w:rsidR="00FA2FD2">
        <w:rPr>
          <w:rFonts w:asciiTheme="minorHAnsi" w:hAnsiTheme="minorHAnsi"/>
        </w:rPr>
        <w:t xml:space="preserve">in the middle.  Guidance document should establish proper </w:t>
      </w:r>
      <w:r w:rsidR="00FA2FD2" w:rsidRPr="007728EF">
        <w:rPr>
          <w:rFonts w:asciiTheme="minorHAnsi" w:hAnsiTheme="minorHAnsi"/>
          <w:i/>
        </w:rPr>
        <w:t>usage</w:t>
      </w:r>
      <w:r w:rsidR="00FA2FD2">
        <w:rPr>
          <w:rFonts w:asciiTheme="minorHAnsi" w:hAnsiTheme="minorHAnsi"/>
        </w:rPr>
        <w:t xml:space="preserve"> of risk models.  </w:t>
      </w:r>
      <w:r w:rsidR="00CB5231">
        <w:rPr>
          <w:rFonts w:asciiTheme="minorHAnsi" w:hAnsiTheme="minorHAnsi"/>
        </w:rPr>
        <w:t xml:space="preserve">Operators use risk models in different ways, so </w:t>
      </w:r>
      <w:r>
        <w:rPr>
          <w:rFonts w:asciiTheme="minorHAnsi" w:hAnsiTheme="minorHAnsi"/>
        </w:rPr>
        <w:t xml:space="preserve">the </w:t>
      </w:r>
      <w:r w:rsidR="00CB5231">
        <w:rPr>
          <w:rFonts w:asciiTheme="minorHAnsi" w:hAnsiTheme="minorHAnsi"/>
        </w:rPr>
        <w:t>effort s</w:t>
      </w:r>
      <w:r>
        <w:rPr>
          <w:rFonts w:asciiTheme="minorHAnsi" w:hAnsiTheme="minorHAnsi"/>
        </w:rPr>
        <w:t>hould be</w:t>
      </w:r>
      <w:r w:rsidR="00CB5231">
        <w:rPr>
          <w:rFonts w:asciiTheme="minorHAnsi" w:hAnsiTheme="minorHAnsi"/>
        </w:rPr>
        <w:t xml:space="preserve"> useful in helping industry understand expectations.  </w:t>
      </w:r>
      <w:r w:rsidR="00FA2FD2">
        <w:rPr>
          <w:rFonts w:asciiTheme="minorHAnsi" w:hAnsiTheme="minorHAnsi"/>
        </w:rPr>
        <w:t>Enterprise supports t</w:t>
      </w:r>
      <w:r w:rsidR="00C07A53">
        <w:rPr>
          <w:rFonts w:asciiTheme="minorHAnsi" w:hAnsiTheme="minorHAnsi"/>
        </w:rPr>
        <w:t>he use of relative/index models.  [Noted that have a lot of supporting engineering data for their index scores, so would likely have a good start if quantitative/probabilistic mode</w:t>
      </w:r>
      <w:r>
        <w:rPr>
          <w:rFonts w:asciiTheme="minorHAnsi" w:hAnsiTheme="minorHAnsi"/>
        </w:rPr>
        <w:t>l</w:t>
      </w:r>
      <w:r w:rsidR="00C07A53">
        <w:rPr>
          <w:rFonts w:asciiTheme="minorHAnsi" w:hAnsiTheme="minorHAnsi"/>
        </w:rPr>
        <w:t>s are required by regulation.]</w:t>
      </w:r>
    </w:p>
    <w:p w14:paraId="52A0955E" w14:textId="77777777" w:rsidR="00C07A53" w:rsidRDefault="00C07A53" w:rsidP="0096092A">
      <w:pPr>
        <w:pStyle w:val="ListParagraph"/>
        <w:rPr>
          <w:rFonts w:asciiTheme="minorHAnsi" w:hAnsiTheme="minorHAnsi"/>
        </w:rPr>
      </w:pPr>
    </w:p>
    <w:p w14:paraId="758F0F69" w14:textId="77777777" w:rsidR="00C07A53" w:rsidRDefault="002622B1" w:rsidP="0096092A">
      <w:pPr>
        <w:pStyle w:val="ListParagraph"/>
        <w:rPr>
          <w:rFonts w:asciiTheme="minorHAnsi" w:hAnsiTheme="minorHAnsi"/>
        </w:rPr>
      </w:pPr>
      <w:r>
        <w:rPr>
          <w:rFonts w:asciiTheme="minorHAnsi" w:hAnsiTheme="minorHAnsi"/>
        </w:rPr>
        <w:t>[</w:t>
      </w:r>
      <w:r w:rsidR="00C07A53">
        <w:rPr>
          <w:rFonts w:asciiTheme="minorHAnsi" w:hAnsiTheme="minorHAnsi"/>
        </w:rPr>
        <w:t xml:space="preserve">Use PODS as </w:t>
      </w:r>
      <w:r>
        <w:rPr>
          <w:rFonts w:asciiTheme="minorHAnsi" w:hAnsiTheme="minorHAnsi"/>
        </w:rPr>
        <w:t xml:space="preserve">the </w:t>
      </w:r>
      <w:r w:rsidR="00C07A53">
        <w:rPr>
          <w:rFonts w:asciiTheme="minorHAnsi" w:hAnsiTheme="minorHAnsi"/>
        </w:rPr>
        <w:t xml:space="preserve">repository for hard asset data.  Have separate database for ILI data, but is not really integrated with PODS.  Bring various data sets together via an “exchange” process that feeds the </w:t>
      </w:r>
      <w:r>
        <w:rPr>
          <w:rFonts w:asciiTheme="minorHAnsi" w:hAnsiTheme="minorHAnsi"/>
        </w:rPr>
        <w:t>r</w:t>
      </w:r>
      <w:r w:rsidR="00C07A53">
        <w:rPr>
          <w:rFonts w:asciiTheme="minorHAnsi" w:hAnsiTheme="minorHAnsi"/>
        </w:rPr>
        <w:t>isk model.</w:t>
      </w:r>
      <w:r w:rsidR="00BF421D">
        <w:rPr>
          <w:rFonts w:asciiTheme="minorHAnsi" w:hAnsiTheme="minorHAnsi"/>
        </w:rPr>
        <w:t xml:space="preserve">  </w:t>
      </w:r>
      <w:r w:rsidR="001D55C1">
        <w:rPr>
          <w:rFonts w:asciiTheme="minorHAnsi" w:hAnsiTheme="minorHAnsi"/>
        </w:rPr>
        <w:t xml:space="preserve">Note: </w:t>
      </w:r>
      <w:r w:rsidR="00BF421D">
        <w:rPr>
          <w:rFonts w:asciiTheme="minorHAnsi" w:hAnsiTheme="minorHAnsi"/>
        </w:rPr>
        <w:t>Moving to component-based data</w:t>
      </w:r>
      <w:r w:rsidR="001D55C1">
        <w:rPr>
          <w:rFonts w:asciiTheme="minorHAnsi" w:hAnsiTheme="minorHAnsi"/>
        </w:rPr>
        <w:t xml:space="preserve"> (pipe joint, elbow, etc.)</w:t>
      </w:r>
      <w:r w:rsidR="00BF421D">
        <w:rPr>
          <w:rFonts w:asciiTheme="minorHAnsi" w:hAnsiTheme="minorHAnsi"/>
        </w:rPr>
        <w:t xml:space="preserve">, so will </w:t>
      </w:r>
      <w:r w:rsidR="0041315D">
        <w:rPr>
          <w:rFonts w:asciiTheme="minorHAnsi" w:hAnsiTheme="minorHAnsi"/>
        </w:rPr>
        <w:t xml:space="preserve">likely </w:t>
      </w:r>
      <w:r w:rsidR="00BF421D">
        <w:rPr>
          <w:rFonts w:asciiTheme="minorHAnsi" w:hAnsiTheme="minorHAnsi"/>
        </w:rPr>
        <w:t xml:space="preserve">not support </w:t>
      </w:r>
      <w:r w:rsidR="0041315D">
        <w:rPr>
          <w:rFonts w:asciiTheme="minorHAnsi" w:hAnsiTheme="minorHAnsi"/>
        </w:rPr>
        <w:t xml:space="preserve">a </w:t>
      </w:r>
      <w:r w:rsidR="00BF421D">
        <w:rPr>
          <w:rFonts w:asciiTheme="minorHAnsi" w:hAnsiTheme="minorHAnsi"/>
        </w:rPr>
        <w:t>dynamically segmented model in the future.</w:t>
      </w:r>
      <w:r>
        <w:rPr>
          <w:rFonts w:asciiTheme="minorHAnsi" w:hAnsiTheme="minorHAnsi"/>
        </w:rPr>
        <w:t>]</w:t>
      </w:r>
    </w:p>
    <w:p w14:paraId="0C4F2E4D" w14:textId="77777777" w:rsidR="00FA2FD2" w:rsidRDefault="00FA2FD2" w:rsidP="0096092A">
      <w:pPr>
        <w:pStyle w:val="ListParagraph"/>
        <w:rPr>
          <w:rFonts w:asciiTheme="minorHAnsi" w:hAnsiTheme="minorHAnsi"/>
        </w:rPr>
      </w:pPr>
    </w:p>
    <w:p w14:paraId="54AFFCE3" w14:textId="77777777" w:rsidR="00FA2FD2" w:rsidRDefault="00FA2FD2" w:rsidP="0096092A">
      <w:pPr>
        <w:pStyle w:val="ListParagraph"/>
        <w:rPr>
          <w:rFonts w:asciiTheme="minorHAnsi" w:hAnsiTheme="minorHAnsi"/>
        </w:rPr>
      </w:pPr>
      <w:r>
        <w:rPr>
          <w:rFonts w:asciiTheme="minorHAnsi" w:hAnsiTheme="minorHAnsi"/>
        </w:rPr>
        <w:t xml:space="preserve">Currently use </w:t>
      </w:r>
      <w:r w:rsidR="002622B1">
        <w:rPr>
          <w:rFonts w:asciiTheme="minorHAnsi" w:hAnsiTheme="minorHAnsi"/>
        </w:rPr>
        <w:t xml:space="preserve">a </w:t>
      </w:r>
      <w:r>
        <w:rPr>
          <w:rFonts w:asciiTheme="minorHAnsi" w:hAnsiTheme="minorHAnsi"/>
        </w:rPr>
        <w:t>Dynamic Risk relative model.  Have range of commodities from crude to HVLs.  2” to 42”</w:t>
      </w:r>
      <w:r w:rsidR="0041315D">
        <w:rPr>
          <w:rFonts w:asciiTheme="minorHAnsi" w:hAnsiTheme="minorHAnsi"/>
        </w:rPr>
        <w:t xml:space="preserve"> lines</w:t>
      </w:r>
      <w:r>
        <w:rPr>
          <w:rFonts w:asciiTheme="minorHAnsi" w:hAnsiTheme="minorHAnsi"/>
        </w:rPr>
        <w:t>.  Wide geographic area.  Very diverse.</w:t>
      </w:r>
      <w:r w:rsidR="00C478B9">
        <w:rPr>
          <w:rFonts w:asciiTheme="minorHAnsi" w:hAnsiTheme="minorHAnsi"/>
        </w:rPr>
        <w:t xml:space="preserve"> </w:t>
      </w:r>
      <w:r w:rsidR="008843ED">
        <w:rPr>
          <w:rFonts w:asciiTheme="minorHAnsi" w:hAnsiTheme="minorHAnsi"/>
        </w:rPr>
        <w:t xml:space="preserve"> Also have s</w:t>
      </w:r>
      <w:r w:rsidR="00C478B9">
        <w:rPr>
          <w:rFonts w:asciiTheme="minorHAnsi" w:hAnsiTheme="minorHAnsi"/>
        </w:rPr>
        <w:t xml:space="preserve">easonal variations </w:t>
      </w:r>
      <w:r w:rsidR="002622B1">
        <w:rPr>
          <w:rFonts w:asciiTheme="minorHAnsi" w:hAnsiTheme="minorHAnsi"/>
        </w:rPr>
        <w:t>in transported</w:t>
      </w:r>
      <w:r w:rsidR="00C478B9">
        <w:rPr>
          <w:rFonts w:asciiTheme="minorHAnsi" w:hAnsiTheme="minorHAnsi"/>
        </w:rPr>
        <w:t xml:space="preserve"> commodities.</w:t>
      </w:r>
    </w:p>
    <w:p w14:paraId="7E858427" w14:textId="77777777" w:rsidR="00FA2FD2" w:rsidRDefault="00FA2FD2" w:rsidP="0096092A">
      <w:pPr>
        <w:pStyle w:val="ListParagraph"/>
        <w:rPr>
          <w:rFonts w:asciiTheme="minorHAnsi" w:hAnsiTheme="minorHAnsi"/>
        </w:rPr>
      </w:pPr>
    </w:p>
    <w:p w14:paraId="632BB763" w14:textId="77777777" w:rsidR="00FA2FD2" w:rsidRDefault="00750CE3" w:rsidP="0096092A">
      <w:pPr>
        <w:pStyle w:val="ListParagraph"/>
        <w:rPr>
          <w:rFonts w:asciiTheme="minorHAnsi" w:hAnsiTheme="minorHAnsi"/>
        </w:rPr>
      </w:pPr>
      <w:r>
        <w:rPr>
          <w:rFonts w:asciiTheme="minorHAnsi" w:hAnsiTheme="minorHAnsi"/>
        </w:rPr>
        <w:t xml:space="preserve">HVL modeling – Part 195 definition.  Enterprise also includes Y-grade (natural gas liquids) in their </w:t>
      </w:r>
      <w:r w:rsidR="0041315D">
        <w:rPr>
          <w:rFonts w:asciiTheme="minorHAnsi" w:hAnsiTheme="minorHAnsi"/>
        </w:rPr>
        <w:t xml:space="preserve">internal </w:t>
      </w:r>
      <w:r>
        <w:rPr>
          <w:rFonts w:asciiTheme="minorHAnsi" w:hAnsiTheme="minorHAnsi"/>
        </w:rPr>
        <w:t>definition (</w:t>
      </w:r>
      <w:r w:rsidR="0041315D">
        <w:rPr>
          <w:rFonts w:asciiTheme="minorHAnsi" w:hAnsiTheme="minorHAnsi"/>
        </w:rPr>
        <w:t xml:space="preserve">noted this commodity </w:t>
      </w:r>
      <w:r>
        <w:rPr>
          <w:rFonts w:asciiTheme="minorHAnsi" w:hAnsiTheme="minorHAnsi"/>
        </w:rPr>
        <w:t xml:space="preserve">has a lot of variability in </w:t>
      </w:r>
      <w:r w:rsidR="0041315D">
        <w:rPr>
          <w:rFonts w:asciiTheme="minorHAnsi" w:hAnsiTheme="minorHAnsi"/>
        </w:rPr>
        <w:t xml:space="preserve">transported </w:t>
      </w:r>
      <w:r>
        <w:rPr>
          <w:rFonts w:asciiTheme="minorHAnsi" w:hAnsiTheme="minorHAnsi"/>
        </w:rPr>
        <w:t>characteristics</w:t>
      </w:r>
      <w:r w:rsidR="0041315D">
        <w:rPr>
          <w:rFonts w:asciiTheme="minorHAnsi" w:hAnsiTheme="minorHAnsi"/>
        </w:rPr>
        <w:t xml:space="preserve"> in practice</w:t>
      </w:r>
      <w:r>
        <w:rPr>
          <w:rFonts w:asciiTheme="minorHAnsi" w:hAnsiTheme="minorHAnsi"/>
        </w:rPr>
        <w:t>).  Risk model has to accommodate this range</w:t>
      </w:r>
      <w:r w:rsidR="0041315D">
        <w:rPr>
          <w:rFonts w:asciiTheme="minorHAnsi" w:hAnsiTheme="minorHAnsi"/>
        </w:rPr>
        <w:t xml:space="preserve"> of commodity</w:t>
      </w:r>
      <w:r>
        <w:rPr>
          <w:rFonts w:asciiTheme="minorHAnsi" w:hAnsiTheme="minorHAnsi"/>
        </w:rPr>
        <w:t>.</w:t>
      </w:r>
    </w:p>
    <w:p w14:paraId="1F274E79" w14:textId="77777777" w:rsidR="00750CE3" w:rsidRDefault="00750CE3" w:rsidP="0096092A">
      <w:pPr>
        <w:pStyle w:val="ListParagraph"/>
        <w:rPr>
          <w:rFonts w:asciiTheme="minorHAnsi" w:hAnsiTheme="minorHAnsi"/>
        </w:rPr>
      </w:pPr>
    </w:p>
    <w:p w14:paraId="41FA34F3" w14:textId="77777777" w:rsidR="00750CE3" w:rsidRDefault="000C651C" w:rsidP="0096092A">
      <w:pPr>
        <w:pStyle w:val="ListParagraph"/>
        <w:rPr>
          <w:rFonts w:asciiTheme="minorHAnsi" w:hAnsiTheme="minorHAnsi"/>
        </w:rPr>
      </w:pPr>
      <w:r>
        <w:rPr>
          <w:rFonts w:asciiTheme="minorHAnsi" w:hAnsiTheme="minorHAnsi"/>
        </w:rPr>
        <w:t>Consequence equation (from Dynamic Risk model) is a relative index.  Do not assign specific $/life values or $/environmental impact.</w:t>
      </w:r>
      <w:r w:rsidR="00F61969">
        <w:rPr>
          <w:rFonts w:asciiTheme="minorHAnsi" w:hAnsiTheme="minorHAnsi"/>
        </w:rPr>
        <w:t xml:space="preserve">  Neglect business considerations in the relative risk index</w:t>
      </w:r>
      <w:r w:rsidR="0041315D">
        <w:rPr>
          <w:rFonts w:asciiTheme="minorHAnsi" w:hAnsiTheme="minorHAnsi"/>
        </w:rPr>
        <w:t>;</w:t>
      </w:r>
      <w:r w:rsidR="00F61969">
        <w:rPr>
          <w:rFonts w:asciiTheme="minorHAnsi" w:hAnsiTheme="minorHAnsi"/>
        </w:rPr>
        <w:t xml:space="preserve"> assign 0.5 weighting to both human and environmental scores.</w:t>
      </w:r>
    </w:p>
    <w:p w14:paraId="36CE2293" w14:textId="77777777" w:rsidR="000C651C" w:rsidRDefault="000C651C" w:rsidP="0096092A">
      <w:pPr>
        <w:pStyle w:val="ListParagraph"/>
        <w:rPr>
          <w:rFonts w:asciiTheme="minorHAnsi" w:hAnsiTheme="minorHAnsi"/>
        </w:rPr>
      </w:pPr>
    </w:p>
    <w:p w14:paraId="1D112225" w14:textId="698D4BCD" w:rsidR="000C651C" w:rsidRDefault="000C651C" w:rsidP="0096092A">
      <w:pPr>
        <w:pStyle w:val="ListParagraph"/>
        <w:rPr>
          <w:rFonts w:asciiTheme="minorHAnsi" w:hAnsiTheme="minorHAnsi"/>
        </w:rPr>
      </w:pPr>
      <w:r>
        <w:rPr>
          <w:rFonts w:asciiTheme="minorHAnsi" w:hAnsiTheme="minorHAnsi"/>
        </w:rPr>
        <w:t xml:space="preserve">Three impact types – Flammability Hazard Area, Toxicity Hazard Area (H2S </w:t>
      </w:r>
      <w:r w:rsidR="0041315D">
        <w:rPr>
          <w:rFonts w:asciiTheme="minorHAnsi" w:hAnsiTheme="minorHAnsi"/>
        </w:rPr>
        <w:t>content</w:t>
      </w:r>
      <w:r>
        <w:rPr>
          <w:rFonts w:asciiTheme="minorHAnsi" w:hAnsiTheme="minorHAnsi"/>
        </w:rPr>
        <w:t>), Overpressure Area (vapor cloud scenario) – apply the one that is the most conservative for any given receptor area.</w:t>
      </w:r>
    </w:p>
    <w:p w14:paraId="6CA1DC06" w14:textId="77777777" w:rsidR="00066209" w:rsidRDefault="00066209" w:rsidP="0096092A">
      <w:pPr>
        <w:pStyle w:val="ListParagraph"/>
        <w:rPr>
          <w:rFonts w:asciiTheme="minorHAnsi" w:hAnsiTheme="minorHAnsi"/>
        </w:rPr>
      </w:pPr>
    </w:p>
    <w:p w14:paraId="7C36452E" w14:textId="77777777" w:rsidR="00FA2FD2" w:rsidRPr="00B41DAA" w:rsidRDefault="0041315D" w:rsidP="00862F35">
      <w:pPr>
        <w:pStyle w:val="ListParagraph"/>
        <w:numPr>
          <w:ilvl w:val="0"/>
          <w:numId w:val="6"/>
        </w:numPr>
        <w:rPr>
          <w:rFonts w:asciiTheme="minorHAnsi" w:hAnsiTheme="minorHAnsi"/>
        </w:rPr>
      </w:pPr>
      <w:r w:rsidRPr="00B41DAA">
        <w:rPr>
          <w:rFonts w:asciiTheme="minorHAnsi" w:hAnsiTheme="minorHAnsi"/>
        </w:rPr>
        <w:t>Flammability hazard r</w:t>
      </w:r>
      <w:r w:rsidR="000C651C" w:rsidRPr="00B41DAA">
        <w:rPr>
          <w:rFonts w:asciiTheme="minorHAnsi" w:hAnsiTheme="minorHAnsi"/>
        </w:rPr>
        <w:t>elease rate assumptions are assigned by type of threat involved via assigning an average hole size.  Derive a release rate based on basic physics.  Apply API 581 information.</w:t>
      </w:r>
    </w:p>
    <w:p w14:paraId="7481C9C6" w14:textId="77777777" w:rsidR="00A022BE" w:rsidRPr="00B41DAA" w:rsidRDefault="00A022BE" w:rsidP="00862F35">
      <w:pPr>
        <w:pStyle w:val="ListParagraph"/>
        <w:numPr>
          <w:ilvl w:val="0"/>
          <w:numId w:val="6"/>
        </w:numPr>
        <w:rPr>
          <w:rFonts w:asciiTheme="minorHAnsi" w:hAnsiTheme="minorHAnsi"/>
        </w:rPr>
      </w:pPr>
      <w:r w:rsidRPr="00B41DAA">
        <w:rPr>
          <w:rFonts w:asciiTheme="minorHAnsi" w:hAnsiTheme="minorHAnsi"/>
        </w:rPr>
        <w:t>Toxicity hazard based on API 581.</w:t>
      </w:r>
    </w:p>
    <w:p w14:paraId="0FF92773" w14:textId="77777777" w:rsidR="00A022BE" w:rsidRPr="00B41DAA" w:rsidRDefault="00A33337" w:rsidP="00862F35">
      <w:pPr>
        <w:pStyle w:val="ListParagraph"/>
        <w:numPr>
          <w:ilvl w:val="0"/>
          <w:numId w:val="6"/>
        </w:numPr>
        <w:rPr>
          <w:rFonts w:asciiTheme="minorHAnsi" w:hAnsiTheme="minorHAnsi"/>
        </w:rPr>
      </w:pPr>
      <w:r w:rsidRPr="00B41DAA">
        <w:rPr>
          <w:rFonts w:asciiTheme="minorHAnsi" w:hAnsiTheme="minorHAnsi"/>
        </w:rPr>
        <w:t>Overpressure hazard area calculations based on TNT equivalent Equation for Hard radius.</w:t>
      </w:r>
    </w:p>
    <w:p w14:paraId="7F7B7782" w14:textId="77777777" w:rsidR="00A33337" w:rsidRPr="00B41DAA" w:rsidRDefault="00A33337" w:rsidP="00862F35">
      <w:pPr>
        <w:pStyle w:val="ListParagraph"/>
        <w:numPr>
          <w:ilvl w:val="0"/>
          <w:numId w:val="6"/>
        </w:numPr>
        <w:rPr>
          <w:rFonts w:asciiTheme="minorHAnsi" w:hAnsiTheme="minorHAnsi"/>
        </w:rPr>
      </w:pPr>
      <w:r w:rsidRPr="00B41DAA">
        <w:rPr>
          <w:rFonts w:asciiTheme="minorHAnsi" w:hAnsiTheme="minorHAnsi"/>
        </w:rPr>
        <w:t>Then look at population density based on HCA areas (provides population density).  Are not directly looking at dispersion circle, just look for highest impact HCA and apply the corresponding relative risk factor.</w:t>
      </w:r>
    </w:p>
    <w:p w14:paraId="51A3B85D" w14:textId="77777777" w:rsidR="00A33337" w:rsidRPr="00B41DAA" w:rsidRDefault="00A33337" w:rsidP="00862F35">
      <w:pPr>
        <w:pStyle w:val="ListParagraph"/>
        <w:numPr>
          <w:ilvl w:val="0"/>
          <w:numId w:val="6"/>
        </w:numPr>
        <w:rPr>
          <w:rFonts w:asciiTheme="minorHAnsi" w:hAnsiTheme="minorHAnsi"/>
        </w:rPr>
      </w:pPr>
      <w:r w:rsidRPr="00B41DAA">
        <w:rPr>
          <w:rFonts w:asciiTheme="minorHAnsi" w:hAnsiTheme="minorHAnsi"/>
        </w:rPr>
        <w:t>Then calculate a safety hazard impact and assign a qualitative score (1-10) based on this calculated value.</w:t>
      </w:r>
    </w:p>
    <w:p w14:paraId="10E4A0F4" w14:textId="77777777" w:rsidR="007F0A40" w:rsidRDefault="007F0A40" w:rsidP="0096092A">
      <w:pPr>
        <w:pStyle w:val="ListParagraph"/>
        <w:rPr>
          <w:rFonts w:asciiTheme="minorHAnsi" w:hAnsiTheme="minorHAnsi"/>
        </w:rPr>
      </w:pPr>
    </w:p>
    <w:p w14:paraId="2DFF69F6" w14:textId="77777777" w:rsidR="007F0A40" w:rsidRDefault="007F0A40" w:rsidP="0096092A">
      <w:pPr>
        <w:pStyle w:val="ListParagraph"/>
        <w:rPr>
          <w:rFonts w:asciiTheme="minorHAnsi" w:hAnsiTheme="minorHAnsi"/>
        </w:rPr>
      </w:pPr>
      <w:r>
        <w:rPr>
          <w:rFonts w:asciiTheme="minorHAnsi" w:hAnsiTheme="minorHAnsi"/>
        </w:rPr>
        <w:t>Environmental consequence – use cleanup cost (based on HCA) as a proxy.</w:t>
      </w:r>
      <w:r w:rsidR="00664FEF">
        <w:rPr>
          <w:rFonts w:asciiTheme="minorHAnsi" w:hAnsiTheme="minorHAnsi"/>
        </w:rPr>
        <w:t xml:space="preserve">  Assign a qualitative score (1-10) based on cleanup cost.</w:t>
      </w:r>
    </w:p>
    <w:p w14:paraId="3A90DA7C" w14:textId="77777777" w:rsidR="00C125CC" w:rsidRDefault="00C125CC" w:rsidP="0096092A">
      <w:pPr>
        <w:pStyle w:val="ListParagraph"/>
        <w:rPr>
          <w:rFonts w:asciiTheme="minorHAnsi" w:hAnsiTheme="minorHAnsi"/>
        </w:rPr>
      </w:pPr>
    </w:p>
    <w:p w14:paraId="621A91E6" w14:textId="77777777" w:rsidR="00C125CC" w:rsidRDefault="00C125CC" w:rsidP="0096092A">
      <w:pPr>
        <w:pStyle w:val="ListParagraph"/>
        <w:rPr>
          <w:rFonts w:asciiTheme="minorHAnsi" w:hAnsiTheme="minorHAnsi"/>
        </w:rPr>
      </w:pPr>
      <w:r>
        <w:rPr>
          <w:rFonts w:asciiTheme="minorHAnsi" w:hAnsiTheme="minorHAnsi"/>
        </w:rPr>
        <w:t>Stated are very deterministic when it comes to P&amp;M measures; risk results are considered, but not as a primary driver.  Re</w:t>
      </w:r>
      <w:r w:rsidR="0041315D">
        <w:rPr>
          <w:rFonts w:asciiTheme="minorHAnsi" w:hAnsiTheme="minorHAnsi"/>
        </w:rPr>
        <w:t>ly more on things like ILI runs and integrity engineer analysis.</w:t>
      </w:r>
    </w:p>
    <w:p w14:paraId="305C1001" w14:textId="77777777" w:rsidR="00C125CC" w:rsidRDefault="00C125CC" w:rsidP="0096092A">
      <w:pPr>
        <w:pStyle w:val="ListParagraph"/>
        <w:rPr>
          <w:rFonts w:asciiTheme="minorHAnsi" w:hAnsiTheme="minorHAnsi"/>
        </w:rPr>
      </w:pPr>
    </w:p>
    <w:p w14:paraId="56DEBBF8" w14:textId="77777777" w:rsidR="00C125CC" w:rsidRDefault="00C125CC" w:rsidP="0096092A">
      <w:pPr>
        <w:pStyle w:val="ListParagraph"/>
        <w:rPr>
          <w:rFonts w:asciiTheme="minorHAnsi" w:hAnsiTheme="minorHAnsi"/>
        </w:rPr>
      </w:pPr>
      <w:r>
        <w:rPr>
          <w:rFonts w:asciiTheme="minorHAnsi" w:hAnsiTheme="minorHAnsi"/>
        </w:rPr>
        <w:t>Have a separate risk model for facilities (but can sometimes apply information from line-pipe risk/integrity efforts when appropriate).  How manage risk between facilities with respect to balancing level of effort?  Look a</w:t>
      </w:r>
      <w:r w:rsidR="004B2B62">
        <w:rPr>
          <w:rFonts w:asciiTheme="minorHAnsi" w:hAnsiTheme="minorHAnsi"/>
        </w:rPr>
        <w:t>t</w:t>
      </w:r>
      <w:r>
        <w:rPr>
          <w:rFonts w:asciiTheme="minorHAnsi" w:hAnsiTheme="minorHAnsi"/>
        </w:rPr>
        <w:t xml:space="preserve"> risk and what conditions may be present; if think needs attention, will address, but not in a risk model-driven way.</w:t>
      </w:r>
      <w:r w:rsidR="0048583B">
        <w:rPr>
          <w:rFonts w:asciiTheme="minorHAnsi" w:hAnsiTheme="minorHAnsi"/>
        </w:rPr>
        <w:t xml:space="preserve">  How know where change is occurring?  Performance measures, etc.?  Not clear.  Stated is more SME based; considers a variety of</w:t>
      </w:r>
      <w:r w:rsidR="000E3B2E">
        <w:rPr>
          <w:rFonts w:asciiTheme="minorHAnsi" w:hAnsiTheme="minorHAnsi"/>
        </w:rPr>
        <w:t xml:space="preserve"> information, risk is just one part of that process.</w:t>
      </w:r>
    </w:p>
    <w:p w14:paraId="39DE0F7B" w14:textId="77777777" w:rsidR="00A33337" w:rsidRDefault="00A33337" w:rsidP="0096092A">
      <w:pPr>
        <w:pStyle w:val="ListParagraph"/>
        <w:rPr>
          <w:rFonts w:asciiTheme="minorHAnsi" w:hAnsiTheme="minorHAnsi"/>
        </w:rPr>
      </w:pPr>
    </w:p>
    <w:p w14:paraId="1704BB3A" w14:textId="77777777" w:rsidR="009816C2" w:rsidRDefault="00046980" w:rsidP="0096092A">
      <w:pPr>
        <w:pStyle w:val="ListParagraph"/>
        <w:rPr>
          <w:rFonts w:asciiTheme="minorHAnsi" w:hAnsiTheme="minorHAnsi"/>
        </w:rPr>
      </w:pPr>
      <w:r>
        <w:rPr>
          <w:rFonts w:asciiTheme="minorHAnsi" w:hAnsiTheme="minorHAnsi"/>
        </w:rPr>
        <w:t>Jacob Steere</w:t>
      </w:r>
      <w:r w:rsidR="009816C2">
        <w:rPr>
          <w:rFonts w:asciiTheme="minorHAnsi" w:hAnsiTheme="minorHAnsi"/>
        </w:rPr>
        <w:t>: Question usefulness of more quantitative models if have to make a lot of assumptions where data is not actually available (vs. using known information for relative models).</w:t>
      </w:r>
      <w:r w:rsidR="00CB429A">
        <w:rPr>
          <w:rFonts w:asciiTheme="minorHAnsi" w:hAnsiTheme="minorHAnsi"/>
        </w:rPr>
        <w:t xml:space="preserve">  Wondered if anyone has done an evaluation to see which is better?</w:t>
      </w:r>
    </w:p>
    <w:p w14:paraId="2B8F55DF" w14:textId="77777777" w:rsidR="00CB429A" w:rsidRDefault="00CB429A" w:rsidP="0096092A">
      <w:pPr>
        <w:pStyle w:val="ListParagraph"/>
        <w:rPr>
          <w:rFonts w:asciiTheme="minorHAnsi" w:hAnsiTheme="minorHAnsi"/>
        </w:rPr>
      </w:pPr>
    </w:p>
    <w:p w14:paraId="34DE0F86" w14:textId="77777777" w:rsidR="00CB429A" w:rsidRDefault="00433C56" w:rsidP="0096092A">
      <w:pPr>
        <w:pStyle w:val="ListParagraph"/>
        <w:rPr>
          <w:rFonts w:asciiTheme="minorHAnsi" w:hAnsiTheme="minorHAnsi"/>
        </w:rPr>
      </w:pPr>
      <w:r>
        <w:rPr>
          <w:rFonts w:asciiTheme="minorHAnsi" w:hAnsiTheme="minorHAnsi"/>
        </w:rPr>
        <w:t xml:space="preserve">Bottom Line: </w:t>
      </w:r>
      <w:r w:rsidR="004B2B62">
        <w:rPr>
          <w:rFonts w:asciiTheme="minorHAnsi" w:hAnsiTheme="minorHAnsi"/>
        </w:rPr>
        <w:t xml:space="preserve">Enterprise stated that a quantitative </w:t>
      </w:r>
      <w:r w:rsidR="00660C16">
        <w:rPr>
          <w:rFonts w:asciiTheme="minorHAnsi" w:hAnsiTheme="minorHAnsi"/>
        </w:rPr>
        <w:t xml:space="preserve">risk model is really not necessary if </w:t>
      </w:r>
      <w:r w:rsidR="004B2B62">
        <w:rPr>
          <w:rFonts w:asciiTheme="minorHAnsi" w:hAnsiTheme="minorHAnsi"/>
        </w:rPr>
        <w:t xml:space="preserve">integrity </w:t>
      </w:r>
      <w:r w:rsidR="00660C16">
        <w:rPr>
          <w:rFonts w:asciiTheme="minorHAnsi" w:hAnsiTheme="minorHAnsi"/>
        </w:rPr>
        <w:t>engineer</w:t>
      </w:r>
      <w:r w:rsidR="004B2B62">
        <w:rPr>
          <w:rFonts w:asciiTheme="minorHAnsi" w:hAnsiTheme="minorHAnsi"/>
        </w:rPr>
        <w:t>s</w:t>
      </w:r>
      <w:r w:rsidR="00660C16">
        <w:rPr>
          <w:rFonts w:asciiTheme="minorHAnsi" w:hAnsiTheme="minorHAnsi"/>
        </w:rPr>
        <w:t xml:space="preserve"> ha</w:t>
      </w:r>
      <w:r w:rsidR="004B2B62">
        <w:rPr>
          <w:rFonts w:asciiTheme="minorHAnsi" w:hAnsiTheme="minorHAnsi"/>
        </w:rPr>
        <w:t>ve</w:t>
      </w:r>
      <w:r w:rsidR="00660C16">
        <w:rPr>
          <w:rFonts w:asciiTheme="minorHAnsi" w:hAnsiTheme="minorHAnsi"/>
        </w:rPr>
        <w:t xml:space="preserve"> all of the information that would be adequate for a quantitative model – i.e., a risk model is not the preferred method of data integration</w:t>
      </w:r>
      <w:r w:rsidR="00390963">
        <w:rPr>
          <w:rFonts w:asciiTheme="minorHAnsi" w:hAnsiTheme="minorHAnsi"/>
        </w:rPr>
        <w:t xml:space="preserve"> for Enterprise</w:t>
      </w:r>
      <w:r w:rsidR="00660C16">
        <w:rPr>
          <w:rFonts w:asciiTheme="minorHAnsi" w:hAnsiTheme="minorHAnsi"/>
        </w:rPr>
        <w:t>; integrity engineers are better.</w:t>
      </w:r>
      <w:r w:rsidR="0001062D">
        <w:rPr>
          <w:rFonts w:asciiTheme="minorHAnsi" w:hAnsiTheme="minorHAnsi"/>
        </w:rPr>
        <w:t xml:space="preserve">  Use relative risk to help prioritize the identified actions/needs.</w:t>
      </w:r>
    </w:p>
    <w:p w14:paraId="46065468" w14:textId="77777777" w:rsidR="001A204F" w:rsidRDefault="001A204F" w:rsidP="0096092A">
      <w:pPr>
        <w:pStyle w:val="ListParagraph"/>
        <w:rPr>
          <w:rFonts w:asciiTheme="minorHAnsi" w:hAnsiTheme="minorHAnsi"/>
        </w:rPr>
      </w:pPr>
    </w:p>
    <w:p w14:paraId="7BE0F39E" w14:textId="77777777" w:rsidR="001A204F" w:rsidRDefault="001A204F" w:rsidP="0096092A">
      <w:pPr>
        <w:pStyle w:val="ListParagraph"/>
        <w:rPr>
          <w:rFonts w:asciiTheme="minorHAnsi" w:hAnsiTheme="minorHAnsi"/>
        </w:rPr>
      </w:pPr>
      <w:r>
        <w:rPr>
          <w:rFonts w:asciiTheme="minorHAnsi" w:hAnsiTheme="minorHAnsi"/>
        </w:rPr>
        <w:t xml:space="preserve">Team: Do not know of any terrain-considering models </w:t>
      </w:r>
      <w:r w:rsidR="00F93505">
        <w:rPr>
          <w:rFonts w:asciiTheme="minorHAnsi" w:hAnsiTheme="minorHAnsi"/>
        </w:rPr>
        <w:t xml:space="preserve">used </w:t>
      </w:r>
      <w:r w:rsidR="004B2B62">
        <w:rPr>
          <w:rFonts w:asciiTheme="minorHAnsi" w:hAnsiTheme="minorHAnsi"/>
        </w:rPr>
        <w:t>for vapor dispersion.</w:t>
      </w:r>
      <w:r>
        <w:rPr>
          <w:rFonts w:asciiTheme="minorHAnsi" w:hAnsiTheme="minorHAnsi"/>
        </w:rPr>
        <w:t xml:space="preserve">  Noted that most vapor clouds never fully develop (ignition often occurs first), so extent of impact estimates are usually conservative.</w:t>
      </w:r>
    </w:p>
    <w:p w14:paraId="7FEEEC6E" w14:textId="77777777" w:rsidR="00910855" w:rsidRDefault="00910855" w:rsidP="0096092A">
      <w:pPr>
        <w:pStyle w:val="ListParagraph"/>
        <w:rPr>
          <w:rFonts w:asciiTheme="minorHAnsi" w:hAnsiTheme="minorHAnsi"/>
        </w:rPr>
      </w:pPr>
    </w:p>
    <w:p w14:paraId="0BF137DE" w14:textId="77777777" w:rsidR="00910855" w:rsidRDefault="00910855" w:rsidP="0096092A">
      <w:pPr>
        <w:pStyle w:val="ListParagraph"/>
        <w:rPr>
          <w:rFonts w:asciiTheme="minorHAnsi" w:hAnsiTheme="minorHAnsi"/>
        </w:rPr>
      </w:pPr>
      <w:r>
        <w:rPr>
          <w:rFonts w:asciiTheme="minorHAnsi" w:hAnsiTheme="minorHAnsi"/>
        </w:rPr>
        <w:t>Team: Consider confined space for overpressure?  Enterprise only uses unconfined, given their operating environment, line pressures, etc.</w:t>
      </w:r>
    </w:p>
    <w:p w14:paraId="3FF8F586" w14:textId="77777777" w:rsidR="00607A60" w:rsidRDefault="00607A60" w:rsidP="0096092A">
      <w:pPr>
        <w:pStyle w:val="ListParagraph"/>
        <w:rPr>
          <w:rFonts w:asciiTheme="minorHAnsi" w:hAnsiTheme="minorHAnsi"/>
        </w:rPr>
      </w:pPr>
    </w:p>
    <w:p w14:paraId="4CEFE028" w14:textId="77777777" w:rsidR="00607A60" w:rsidRDefault="00607A60" w:rsidP="0096092A">
      <w:pPr>
        <w:pStyle w:val="ListParagraph"/>
        <w:rPr>
          <w:rFonts w:asciiTheme="minorHAnsi" w:hAnsiTheme="minorHAnsi"/>
        </w:rPr>
      </w:pPr>
      <w:r>
        <w:rPr>
          <w:rFonts w:asciiTheme="minorHAnsi" w:hAnsiTheme="minorHAnsi"/>
        </w:rPr>
        <w:lastRenderedPageBreak/>
        <w:t>How handle products such as butane that have a boiling point close to ambient (i.e., HVL, liquid, or both)?  Treat butane as HVL.</w:t>
      </w:r>
    </w:p>
    <w:p w14:paraId="29774D80" w14:textId="77777777" w:rsidR="003A7DBB" w:rsidRDefault="003A7DBB" w:rsidP="0096092A">
      <w:pPr>
        <w:pStyle w:val="ListParagraph"/>
        <w:rPr>
          <w:rFonts w:asciiTheme="minorHAnsi" w:hAnsiTheme="minorHAnsi"/>
        </w:rPr>
      </w:pPr>
    </w:p>
    <w:p w14:paraId="60E501B6" w14:textId="77777777" w:rsidR="001D561F" w:rsidRDefault="001D561F" w:rsidP="00862F35">
      <w:pPr>
        <w:pStyle w:val="ListParagraph"/>
        <w:numPr>
          <w:ilvl w:val="0"/>
          <w:numId w:val="1"/>
        </w:numPr>
        <w:rPr>
          <w:rFonts w:asciiTheme="minorHAnsi" w:hAnsiTheme="minorHAnsi"/>
        </w:rPr>
      </w:pPr>
      <w:r w:rsidRPr="001D597D">
        <w:rPr>
          <w:rFonts w:asciiTheme="minorHAnsi" w:hAnsiTheme="minorHAnsi"/>
        </w:rPr>
        <w:t>Technical Presentation #5</w:t>
      </w:r>
      <w:r w:rsidR="001D597D">
        <w:rPr>
          <w:rFonts w:asciiTheme="minorHAnsi" w:hAnsiTheme="minorHAnsi"/>
        </w:rPr>
        <w:t xml:space="preserve">: </w:t>
      </w:r>
      <w:r w:rsidRPr="001D597D">
        <w:rPr>
          <w:rFonts w:asciiTheme="minorHAnsi" w:hAnsiTheme="minorHAnsi"/>
        </w:rPr>
        <w:t>Gas Transmission Consequence Modeling</w:t>
      </w:r>
      <w:r w:rsidR="001D597D">
        <w:rPr>
          <w:rFonts w:asciiTheme="minorHAnsi" w:hAnsiTheme="minorHAnsi"/>
        </w:rPr>
        <w:t xml:space="preserve"> (</w:t>
      </w:r>
      <w:r w:rsidRPr="001D597D">
        <w:rPr>
          <w:rFonts w:asciiTheme="minorHAnsi" w:hAnsiTheme="minorHAnsi"/>
        </w:rPr>
        <w:t>Mike Kern, Steve Altbacker (National Grid)</w:t>
      </w:r>
      <w:r w:rsidR="001D597D">
        <w:rPr>
          <w:rFonts w:asciiTheme="minorHAnsi" w:hAnsiTheme="minorHAnsi"/>
        </w:rPr>
        <w:t>)</w:t>
      </w:r>
    </w:p>
    <w:p w14:paraId="4C7F97A1" w14:textId="77777777" w:rsidR="001D597D" w:rsidRDefault="001D597D" w:rsidP="001D597D">
      <w:pPr>
        <w:pStyle w:val="ListParagraph"/>
        <w:rPr>
          <w:rFonts w:asciiTheme="minorHAnsi" w:hAnsiTheme="minorHAnsi"/>
        </w:rPr>
      </w:pPr>
    </w:p>
    <w:p w14:paraId="55E8E6A2" w14:textId="77777777" w:rsidR="00AB2335" w:rsidRDefault="009562F1" w:rsidP="001D597D">
      <w:pPr>
        <w:pStyle w:val="ListParagraph"/>
        <w:rPr>
          <w:rFonts w:asciiTheme="minorHAnsi" w:hAnsiTheme="minorHAnsi"/>
        </w:rPr>
      </w:pPr>
      <w:r>
        <w:rPr>
          <w:rFonts w:asciiTheme="minorHAnsi" w:hAnsiTheme="minorHAnsi"/>
        </w:rPr>
        <w:t xml:space="preserve">Modeling history – </w:t>
      </w:r>
      <w:r w:rsidR="00365236">
        <w:rPr>
          <w:rFonts w:asciiTheme="minorHAnsi" w:hAnsiTheme="minorHAnsi"/>
        </w:rPr>
        <w:t xml:space="preserve">Phase 1: </w:t>
      </w:r>
      <w:r>
        <w:rPr>
          <w:rFonts w:asciiTheme="minorHAnsi" w:hAnsiTheme="minorHAnsi"/>
        </w:rPr>
        <w:t>Started with Kiefner model with NYSEARCH.  Also used Muhlbauer model</w:t>
      </w:r>
      <w:r w:rsidR="00EC718A">
        <w:rPr>
          <w:rFonts w:asciiTheme="minorHAnsi" w:hAnsiTheme="minorHAnsi"/>
        </w:rPr>
        <w:t xml:space="preserve"> and an SME model.  All three perspectives provided a</w:t>
      </w:r>
      <w:r>
        <w:rPr>
          <w:rFonts w:asciiTheme="minorHAnsi" w:hAnsiTheme="minorHAnsi"/>
        </w:rPr>
        <w:t xml:space="preserve"> check and balance</w:t>
      </w:r>
      <w:r w:rsidR="00EC718A">
        <w:rPr>
          <w:rFonts w:asciiTheme="minorHAnsi" w:hAnsiTheme="minorHAnsi"/>
        </w:rPr>
        <w:t>, used</w:t>
      </w:r>
      <w:r>
        <w:rPr>
          <w:rFonts w:asciiTheme="minorHAnsi" w:hAnsiTheme="minorHAnsi"/>
        </w:rPr>
        <w:t xml:space="preserve"> to prioritize IMP inspection programs.  Gave some understanding of threats that drove highest </w:t>
      </w:r>
      <w:r w:rsidR="00EC718A">
        <w:rPr>
          <w:rFonts w:asciiTheme="minorHAnsi" w:hAnsiTheme="minorHAnsi"/>
        </w:rPr>
        <w:t>risk-</w:t>
      </w:r>
      <w:r>
        <w:rPr>
          <w:rFonts w:asciiTheme="minorHAnsi" w:hAnsiTheme="minorHAnsi"/>
        </w:rPr>
        <w:t>ranked pipeline systems.</w:t>
      </w:r>
    </w:p>
    <w:p w14:paraId="62E4CB50" w14:textId="77777777" w:rsidR="009562F1" w:rsidRDefault="009562F1" w:rsidP="001D597D">
      <w:pPr>
        <w:pStyle w:val="ListParagraph"/>
        <w:rPr>
          <w:rFonts w:asciiTheme="minorHAnsi" w:hAnsiTheme="minorHAnsi"/>
        </w:rPr>
      </w:pPr>
    </w:p>
    <w:p w14:paraId="7E589C91" w14:textId="77777777" w:rsidR="00365236" w:rsidRDefault="00365236" w:rsidP="00365236">
      <w:pPr>
        <w:pStyle w:val="ListParagraph"/>
        <w:rPr>
          <w:rFonts w:asciiTheme="minorHAnsi" w:hAnsiTheme="minorHAnsi"/>
        </w:rPr>
      </w:pPr>
      <w:r>
        <w:rPr>
          <w:rFonts w:asciiTheme="minorHAnsi" w:hAnsiTheme="minorHAnsi"/>
        </w:rPr>
        <w:t>Phase 2: Kiefner Interactive threat model with NYSEARCH; updated with newer IMP information.  Then developed a common risk model with NG UK Gas Transmission – Muhlbauer</w:t>
      </w:r>
      <w:r w:rsidR="00EC718A">
        <w:rPr>
          <w:rFonts w:asciiTheme="minorHAnsi" w:hAnsiTheme="minorHAnsi"/>
        </w:rPr>
        <w:t xml:space="preserve">.  Use was mandated after acquisition </w:t>
      </w:r>
      <w:r>
        <w:rPr>
          <w:rFonts w:asciiTheme="minorHAnsi" w:hAnsiTheme="minorHAnsi"/>
        </w:rPr>
        <w:t>by National Grid</w:t>
      </w:r>
      <w:r w:rsidR="00EC718A">
        <w:rPr>
          <w:rFonts w:asciiTheme="minorHAnsi" w:hAnsiTheme="minorHAnsi"/>
        </w:rPr>
        <w:t xml:space="preserve">, who </w:t>
      </w:r>
      <w:r>
        <w:rPr>
          <w:rFonts w:asciiTheme="minorHAnsi" w:hAnsiTheme="minorHAnsi"/>
        </w:rPr>
        <w:t>needed one model for all company assets.</w:t>
      </w:r>
    </w:p>
    <w:p w14:paraId="287B6515" w14:textId="77777777" w:rsidR="00365236" w:rsidRDefault="00365236" w:rsidP="00365236">
      <w:pPr>
        <w:pStyle w:val="ListParagraph"/>
        <w:rPr>
          <w:rFonts w:asciiTheme="minorHAnsi" w:hAnsiTheme="minorHAnsi"/>
        </w:rPr>
      </w:pPr>
    </w:p>
    <w:p w14:paraId="20E19A97" w14:textId="77777777" w:rsidR="00365236" w:rsidRDefault="00365236" w:rsidP="00365236">
      <w:pPr>
        <w:pStyle w:val="ListParagraph"/>
        <w:rPr>
          <w:rFonts w:asciiTheme="minorHAnsi" w:hAnsiTheme="minorHAnsi"/>
        </w:rPr>
      </w:pPr>
      <w:r>
        <w:rPr>
          <w:rFonts w:asciiTheme="minorHAnsi" w:hAnsiTheme="minorHAnsi"/>
        </w:rPr>
        <w:t>Phase 3: Process safety – Company formed process safety group</w:t>
      </w:r>
      <w:r w:rsidR="004D1A61">
        <w:rPr>
          <w:rFonts w:asciiTheme="minorHAnsi" w:hAnsiTheme="minorHAnsi"/>
        </w:rPr>
        <w:t xml:space="preserve"> (trying to ID potential for major accidents)</w:t>
      </w:r>
      <w:r>
        <w:rPr>
          <w:rFonts w:asciiTheme="minorHAnsi" w:hAnsiTheme="minorHAnsi"/>
        </w:rPr>
        <w:t>.  All major accident hazard groups</w:t>
      </w:r>
      <w:r w:rsidR="004D1A61">
        <w:rPr>
          <w:rFonts w:asciiTheme="minorHAnsi" w:hAnsiTheme="minorHAnsi"/>
        </w:rPr>
        <w:t xml:space="preserve"> in company</w:t>
      </w:r>
      <w:r>
        <w:rPr>
          <w:rFonts w:asciiTheme="minorHAnsi" w:hAnsiTheme="minorHAnsi"/>
        </w:rPr>
        <w:t xml:space="preserve"> required to perform PHA’s (process hazards analysis) and LOPA’s (layers of protection analysis).  </w:t>
      </w:r>
      <w:r w:rsidR="00C22B37">
        <w:rPr>
          <w:rFonts w:asciiTheme="minorHAnsi" w:hAnsiTheme="minorHAnsi"/>
        </w:rPr>
        <w:t xml:space="preserve">Identified </w:t>
      </w:r>
      <w:r w:rsidR="00C61F07">
        <w:rPr>
          <w:rFonts w:asciiTheme="minorHAnsi" w:hAnsiTheme="minorHAnsi"/>
        </w:rPr>
        <w:t>highest r</w:t>
      </w:r>
      <w:r>
        <w:rPr>
          <w:rFonts w:asciiTheme="minorHAnsi" w:hAnsiTheme="minorHAnsi"/>
        </w:rPr>
        <w:t xml:space="preserve">anked </w:t>
      </w:r>
      <w:r w:rsidR="00C61F07">
        <w:rPr>
          <w:rFonts w:asciiTheme="minorHAnsi" w:hAnsiTheme="minorHAnsi"/>
        </w:rPr>
        <w:t xml:space="preserve">segment </w:t>
      </w:r>
      <w:r w:rsidR="00C22B37">
        <w:rPr>
          <w:rFonts w:asciiTheme="minorHAnsi" w:hAnsiTheme="minorHAnsi"/>
        </w:rPr>
        <w:t xml:space="preserve">for </w:t>
      </w:r>
      <w:r>
        <w:rPr>
          <w:rFonts w:asciiTheme="minorHAnsi" w:hAnsiTheme="minorHAnsi"/>
        </w:rPr>
        <w:t>– urban, suburban, rural</w:t>
      </w:r>
      <w:r w:rsidR="00C22B37">
        <w:rPr>
          <w:rFonts w:asciiTheme="minorHAnsi" w:hAnsiTheme="minorHAnsi"/>
        </w:rPr>
        <w:t xml:space="preserve"> areas</w:t>
      </w:r>
      <w:r>
        <w:rPr>
          <w:rFonts w:asciiTheme="minorHAnsi" w:hAnsiTheme="minorHAnsi"/>
        </w:rPr>
        <w:t>.  [Noted very hard to do a PHA for line pipe</w:t>
      </w:r>
      <w:r w:rsidR="00C61F07">
        <w:rPr>
          <w:rFonts w:asciiTheme="minorHAnsi" w:hAnsiTheme="minorHAnsi"/>
        </w:rPr>
        <w:t xml:space="preserve">, but </w:t>
      </w:r>
      <w:r w:rsidR="00B322DB">
        <w:rPr>
          <w:rFonts w:asciiTheme="minorHAnsi" w:hAnsiTheme="minorHAnsi"/>
        </w:rPr>
        <w:t xml:space="preserve">did </w:t>
      </w:r>
      <w:r w:rsidR="00C61F07">
        <w:rPr>
          <w:rFonts w:asciiTheme="minorHAnsi" w:hAnsiTheme="minorHAnsi"/>
        </w:rPr>
        <w:t xml:space="preserve">help </w:t>
      </w:r>
      <w:r w:rsidR="00B322DB">
        <w:rPr>
          <w:rFonts w:asciiTheme="minorHAnsi" w:hAnsiTheme="minorHAnsi"/>
        </w:rPr>
        <w:t xml:space="preserve">to </w:t>
      </w:r>
      <w:r w:rsidR="00C61F07">
        <w:rPr>
          <w:rFonts w:asciiTheme="minorHAnsi" w:hAnsiTheme="minorHAnsi"/>
        </w:rPr>
        <w:t>understand relevant threats</w:t>
      </w:r>
      <w:r w:rsidR="00B322DB">
        <w:rPr>
          <w:rFonts w:asciiTheme="minorHAnsi" w:hAnsiTheme="minorHAnsi"/>
        </w:rPr>
        <w:t xml:space="preserve"> and potential mitigative action</w:t>
      </w:r>
      <w:r>
        <w:rPr>
          <w:rFonts w:asciiTheme="minorHAnsi" w:hAnsiTheme="minorHAnsi"/>
        </w:rPr>
        <w:t>.]</w:t>
      </w:r>
    </w:p>
    <w:p w14:paraId="09F46308" w14:textId="77777777" w:rsidR="00365236" w:rsidRDefault="00365236" w:rsidP="00365236">
      <w:pPr>
        <w:pStyle w:val="ListParagraph"/>
        <w:rPr>
          <w:rFonts w:asciiTheme="minorHAnsi" w:hAnsiTheme="minorHAnsi"/>
        </w:rPr>
      </w:pPr>
    </w:p>
    <w:p w14:paraId="7F87EB04" w14:textId="77777777" w:rsidR="00365236" w:rsidRDefault="00F10ED6" w:rsidP="00365236">
      <w:pPr>
        <w:pStyle w:val="ListParagraph"/>
        <w:rPr>
          <w:rFonts w:asciiTheme="minorHAnsi" w:hAnsiTheme="minorHAnsi"/>
        </w:rPr>
      </w:pPr>
      <w:r>
        <w:rPr>
          <w:rFonts w:asciiTheme="minorHAnsi" w:hAnsiTheme="minorHAnsi"/>
        </w:rPr>
        <w:t>Phase 4: Quantitative Risk Modeling.  Wanted clear understanding of absolute risk for each operation company (did for highest risk-ranked segment for urban, suburban, rural for each company).</w:t>
      </w:r>
      <w:r w:rsidR="00643850">
        <w:rPr>
          <w:rFonts w:asciiTheme="minorHAnsi" w:hAnsiTheme="minorHAnsi"/>
        </w:rPr>
        <w:t xml:space="preserve">  Used Pipe</w:t>
      </w:r>
      <w:r w:rsidR="00125DE4">
        <w:rPr>
          <w:rFonts w:asciiTheme="minorHAnsi" w:hAnsiTheme="minorHAnsi"/>
        </w:rPr>
        <w:t>s</w:t>
      </w:r>
      <w:r w:rsidR="00643850">
        <w:rPr>
          <w:rFonts w:asciiTheme="minorHAnsi" w:hAnsiTheme="minorHAnsi"/>
        </w:rPr>
        <w:t>afe modeling program (</w:t>
      </w:r>
      <w:r w:rsidR="00125DE4">
        <w:rPr>
          <w:rFonts w:asciiTheme="minorHAnsi" w:hAnsiTheme="minorHAnsi"/>
        </w:rPr>
        <w:t xml:space="preserve">NG-specified based on </w:t>
      </w:r>
      <w:r w:rsidR="00643850">
        <w:rPr>
          <w:rFonts w:asciiTheme="minorHAnsi" w:hAnsiTheme="minorHAnsi"/>
        </w:rPr>
        <w:t>UK experience) to calculate Individual Risk</w:t>
      </w:r>
      <w:r w:rsidR="00125DE4">
        <w:rPr>
          <w:rFonts w:asciiTheme="minorHAnsi" w:hAnsiTheme="minorHAnsi"/>
        </w:rPr>
        <w:t xml:space="preserve"> (IR)</w:t>
      </w:r>
      <w:r w:rsidR="00643850">
        <w:rPr>
          <w:rFonts w:asciiTheme="minorHAnsi" w:hAnsiTheme="minorHAnsi"/>
        </w:rPr>
        <w:t xml:space="preserve"> and Societal Risk</w:t>
      </w:r>
      <w:r w:rsidR="00125DE4">
        <w:rPr>
          <w:rFonts w:asciiTheme="minorHAnsi" w:hAnsiTheme="minorHAnsi"/>
        </w:rPr>
        <w:t xml:space="preserve"> (SR)</w:t>
      </w:r>
      <w:r w:rsidR="00643850">
        <w:rPr>
          <w:rFonts w:asciiTheme="minorHAnsi" w:hAnsiTheme="minorHAnsi"/>
        </w:rPr>
        <w:t>.</w:t>
      </w:r>
      <w:r w:rsidR="00D966D8">
        <w:rPr>
          <w:rFonts w:asciiTheme="minorHAnsi" w:hAnsiTheme="minorHAnsi"/>
        </w:rPr>
        <w:t xml:space="preserve">  Provides ability to measure impact of candidate P&amp;M measures.</w:t>
      </w:r>
    </w:p>
    <w:p w14:paraId="1C4FF2BD" w14:textId="77777777" w:rsidR="00643850" w:rsidRDefault="00643850" w:rsidP="00365236">
      <w:pPr>
        <w:pStyle w:val="ListParagraph"/>
        <w:rPr>
          <w:rFonts w:asciiTheme="minorHAnsi" w:hAnsiTheme="minorHAnsi"/>
        </w:rPr>
      </w:pPr>
    </w:p>
    <w:p w14:paraId="422000EC" w14:textId="77777777" w:rsidR="00643850" w:rsidRDefault="004454CE" w:rsidP="00365236">
      <w:pPr>
        <w:pStyle w:val="ListParagraph"/>
        <w:rPr>
          <w:rFonts w:asciiTheme="minorHAnsi" w:hAnsiTheme="minorHAnsi"/>
        </w:rPr>
      </w:pPr>
      <w:r>
        <w:rPr>
          <w:rFonts w:asciiTheme="minorHAnsi" w:hAnsiTheme="minorHAnsi"/>
        </w:rPr>
        <w:t>[</w:t>
      </w:r>
      <w:r w:rsidR="00125DE4">
        <w:rPr>
          <w:rFonts w:asciiTheme="minorHAnsi" w:hAnsiTheme="minorHAnsi"/>
        </w:rPr>
        <w:t xml:space="preserve">Note: Use of QRA is not exclusive.  NG now has </w:t>
      </w:r>
      <w:r>
        <w:rPr>
          <w:rFonts w:asciiTheme="minorHAnsi" w:hAnsiTheme="minorHAnsi"/>
        </w:rPr>
        <w:t xml:space="preserve">a collection of tools developed over time that can </w:t>
      </w:r>
      <w:r w:rsidR="00125DE4">
        <w:rPr>
          <w:rFonts w:asciiTheme="minorHAnsi" w:hAnsiTheme="minorHAnsi"/>
        </w:rPr>
        <w:t xml:space="preserve">be </w:t>
      </w:r>
      <w:r>
        <w:rPr>
          <w:rFonts w:asciiTheme="minorHAnsi" w:hAnsiTheme="minorHAnsi"/>
        </w:rPr>
        <w:t>exercise</w:t>
      </w:r>
      <w:r w:rsidR="00125DE4">
        <w:rPr>
          <w:rFonts w:asciiTheme="minorHAnsi" w:hAnsiTheme="minorHAnsi"/>
        </w:rPr>
        <w:t>d</w:t>
      </w:r>
      <w:r>
        <w:rPr>
          <w:rFonts w:asciiTheme="minorHAnsi" w:hAnsiTheme="minorHAnsi"/>
        </w:rPr>
        <w:t xml:space="preserve"> as needed.]</w:t>
      </w:r>
    </w:p>
    <w:p w14:paraId="60D0236A" w14:textId="77777777" w:rsidR="00365236" w:rsidRDefault="00365236" w:rsidP="00365236">
      <w:pPr>
        <w:pStyle w:val="ListParagraph"/>
        <w:rPr>
          <w:rFonts w:asciiTheme="minorHAnsi" w:hAnsiTheme="minorHAnsi"/>
        </w:rPr>
      </w:pPr>
    </w:p>
    <w:p w14:paraId="2BEB96DD" w14:textId="77777777" w:rsidR="00365236" w:rsidRDefault="004454CE" w:rsidP="00365236">
      <w:pPr>
        <w:pStyle w:val="ListParagraph"/>
        <w:rPr>
          <w:rFonts w:asciiTheme="minorHAnsi" w:hAnsiTheme="minorHAnsi"/>
        </w:rPr>
      </w:pPr>
      <w:r>
        <w:rPr>
          <w:rFonts w:asciiTheme="minorHAnsi" w:hAnsiTheme="minorHAnsi"/>
        </w:rPr>
        <w:tab/>
        <w:t xml:space="preserve">Have four cause categories – TPD, corrosion, construction et al., </w:t>
      </w:r>
    </w:p>
    <w:p w14:paraId="080771B5" w14:textId="77777777" w:rsidR="004454CE" w:rsidRDefault="004454CE" w:rsidP="00365236">
      <w:pPr>
        <w:pStyle w:val="ListParagraph"/>
        <w:rPr>
          <w:rFonts w:asciiTheme="minorHAnsi" w:hAnsiTheme="minorHAnsi"/>
        </w:rPr>
      </w:pPr>
      <w:r>
        <w:rPr>
          <w:rFonts w:asciiTheme="minorHAnsi" w:hAnsiTheme="minorHAnsi"/>
        </w:rPr>
        <w:tab/>
        <w:t>Primary was TPD, so focused on that aspect</w:t>
      </w:r>
      <w:r w:rsidR="00125DE4">
        <w:rPr>
          <w:rFonts w:asciiTheme="minorHAnsi" w:hAnsiTheme="minorHAnsi"/>
        </w:rPr>
        <w:t xml:space="preserve"> for the application of QRA to-date.</w:t>
      </w:r>
      <w:r>
        <w:rPr>
          <w:rFonts w:asciiTheme="minorHAnsi" w:hAnsiTheme="minorHAnsi"/>
        </w:rPr>
        <w:t xml:space="preserve">  </w:t>
      </w:r>
    </w:p>
    <w:p w14:paraId="20A1E2EE" w14:textId="77777777" w:rsidR="004454CE" w:rsidRDefault="004454CE" w:rsidP="004454CE">
      <w:pPr>
        <w:pStyle w:val="ListParagraph"/>
        <w:ind w:left="1440"/>
        <w:rPr>
          <w:rFonts w:asciiTheme="minorHAnsi" w:hAnsiTheme="minorHAnsi"/>
        </w:rPr>
      </w:pPr>
      <w:r>
        <w:rPr>
          <w:rFonts w:asciiTheme="minorHAnsi" w:hAnsiTheme="minorHAnsi"/>
        </w:rPr>
        <w:t>Risk Tolerance – IR and SR</w:t>
      </w:r>
      <w:r w:rsidR="00125DE4">
        <w:rPr>
          <w:rFonts w:asciiTheme="minorHAnsi" w:hAnsiTheme="minorHAnsi"/>
        </w:rPr>
        <w:t xml:space="preserve"> calculated</w:t>
      </w:r>
      <w:r>
        <w:rPr>
          <w:rFonts w:asciiTheme="minorHAnsi" w:hAnsiTheme="minorHAnsi"/>
        </w:rPr>
        <w:t xml:space="preserve">; </w:t>
      </w:r>
      <w:r w:rsidR="00125DE4">
        <w:rPr>
          <w:rFonts w:asciiTheme="minorHAnsi" w:hAnsiTheme="minorHAnsi"/>
        </w:rPr>
        <w:t xml:space="preserve">if found to be in the </w:t>
      </w:r>
      <w:r>
        <w:rPr>
          <w:rFonts w:asciiTheme="minorHAnsi" w:hAnsiTheme="minorHAnsi"/>
        </w:rPr>
        <w:t xml:space="preserve">ALARP </w:t>
      </w:r>
      <w:r w:rsidR="00125DE4">
        <w:rPr>
          <w:rFonts w:asciiTheme="minorHAnsi" w:hAnsiTheme="minorHAnsi"/>
        </w:rPr>
        <w:t xml:space="preserve">region </w:t>
      </w:r>
      <w:r>
        <w:rPr>
          <w:rFonts w:asciiTheme="minorHAnsi" w:hAnsiTheme="minorHAnsi"/>
        </w:rPr>
        <w:t>(in betw</w:t>
      </w:r>
      <w:r w:rsidR="00125DE4">
        <w:rPr>
          <w:rFonts w:asciiTheme="minorHAnsi" w:hAnsiTheme="minorHAnsi"/>
        </w:rPr>
        <w:t>een way too high, and acceptably low</w:t>
      </w:r>
      <w:r>
        <w:rPr>
          <w:rFonts w:asciiTheme="minorHAnsi" w:hAnsiTheme="minorHAnsi"/>
        </w:rPr>
        <w:t xml:space="preserve"> risk)</w:t>
      </w:r>
      <w:r w:rsidR="00125DE4">
        <w:rPr>
          <w:rFonts w:asciiTheme="minorHAnsi" w:hAnsiTheme="minorHAnsi"/>
        </w:rPr>
        <w:t xml:space="preserve">, </w:t>
      </w:r>
      <w:r>
        <w:rPr>
          <w:rFonts w:asciiTheme="minorHAnsi" w:hAnsiTheme="minorHAnsi"/>
        </w:rPr>
        <w:t>identify P&amp;M measures</w:t>
      </w:r>
      <w:r w:rsidR="00125DE4">
        <w:rPr>
          <w:rFonts w:asciiTheme="minorHAnsi" w:hAnsiTheme="minorHAnsi"/>
        </w:rPr>
        <w:t xml:space="preserve"> to reduce risk</w:t>
      </w:r>
      <w:r>
        <w:rPr>
          <w:rFonts w:asciiTheme="minorHAnsi" w:hAnsiTheme="minorHAnsi"/>
        </w:rPr>
        <w:t>.</w:t>
      </w:r>
    </w:p>
    <w:p w14:paraId="7D8B8472" w14:textId="77777777" w:rsidR="00365236" w:rsidRDefault="00365236" w:rsidP="00365236">
      <w:pPr>
        <w:pStyle w:val="ListParagraph"/>
        <w:rPr>
          <w:rFonts w:asciiTheme="minorHAnsi" w:hAnsiTheme="minorHAnsi"/>
        </w:rPr>
      </w:pPr>
    </w:p>
    <w:p w14:paraId="6C650E42" w14:textId="77777777" w:rsidR="00365236" w:rsidRDefault="004454CE" w:rsidP="00365236">
      <w:pPr>
        <w:pStyle w:val="ListParagraph"/>
        <w:rPr>
          <w:rFonts w:asciiTheme="minorHAnsi" w:hAnsiTheme="minorHAnsi"/>
        </w:rPr>
      </w:pPr>
      <w:r>
        <w:rPr>
          <w:rFonts w:asciiTheme="minorHAnsi" w:hAnsiTheme="minorHAnsi"/>
        </w:rPr>
        <w:tab/>
        <w:t>Inputs – Used 1 mile segments of pipe to characterize</w:t>
      </w:r>
    </w:p>
    <w:p w14:paraId="7BE0FC20" w14:textId="77777777" w:rsidR="004454CE" w:rsidRDefault="004454CE" w:rsidP="00365236">
      <w:pPr>
        <w:pStyle w:val="ListParagraph"/>
        <w:rPr>
          <w:rFonts w:asciiTheme="minorHAnsi" w:hAnsiTheme="minorHAnsi"/>
        </w:rPr>
      </w:pPr>
      <w:r>
        <w:rPr>
          <w:rFonts w:asciiTheme="minorHAnsi" w:hAnsiTheme="minorHAnsi"/>
        </w:rPr>
        <w:tab/>
        <w:t>Failure cause – Primarily TPD (based on previous LOPA work)</w:t>
      </w:r>
    </w:p>
    <w:p w14:paraId="01354519" w14:textId="77777777" w:rsidR="004454CE" w:rsidRDefault="004454CE" w:rsidP="00365236">
      <w:pPr>
        <w:pStyle w:val="ListParagraph"/>
        <w:rPr>
          <w:rFonts w:asciiTheme="minorHAnsi" w:hAnsiTheme="minorHAnsi"/>
        </w:rPr>
      </w:pPr>
      <w:r>
        <w:rPr>
          <w:rFonts w:asciiTheme="minorHAnsi" w:hAnsiTheme="minorHAnsi"/>
        </w:rPr>
        <w:tab/>
        <w:t>Failure Frequency – UK data modified for USA</w:t>
      </w:r>
    </w:p>
    <w:p w14:paraId="73A89217" w14:textId="77777777" w:rsidR="004454CE" w:rsidRDefault="004454CE" w:rsidP="00365236">
      <w:pPr>
        <w:pStyle w:val="ListParagraph"/>
        <w:rPr>
          <w:rFonts w:asciiTheme="minorHAnsi" w:hAnsiTheme="minorHAnsi"/>
        </w:rPr>
      </w:pPr>
      <w:r>
        <w:rPr>
          <w:rFonts w:asciiTheme="minorHAnsi" w:hAnsiTheme="minorHAnsi"/>
        </w:rPr>
        <w:tab/>
      </w:r>
      <w:r w:rsidR="000728D6">
        <w:rPr>
          <w:rFonts w:asciiTheme="minorHAnsi" w:hAnsiTheme="minorHAnsi"/>
        </w:rPr>
        <w:t>Failure Mode – Assumed rupture; 50/50 immediate/delayed ignition</w:t>
      </w:r>
    </w:p>
    <w:p w14:paraId="24F97D89" w14:textId="77777777" w:rsidR="000728D6" w:rsidRDefault="000728D6" w:rsidP="00365236">
      <w:pPr>
        <w:pStyle w:val="ListParagraph"/>
        <w:rPr>
          <w:rFonts w:asciiTheme="minorHAnsi" w:hAnsiTheme="minorHAnsi"/>
        </w:rPr>
      </w:pPr>
      <w:r>
        <w:rPr>
          <w:rFonts w:asciiTheme="minorHAnsi" w:hAnsiTheme="minorHAnsi"/>
        </w:rPr>
        <w:tab/>
        <w:t>Consequence – Effects of thermal radiation on surrounding population</w:t>
      </w:r>
    </w:p>
    <w:p w14:paraId="1251B57B" w14:textId="77777777" w:rsidR="000728D6" w:rsidRDefault="000728D6" w:rsidP="00365236">
      <w:pPr>
        <w:pStyle w:val="ListParagraph"/>
        <w:rPr>
          <w:rFonts w:asciiTheme="minorHAnsi" w:hAnsiTheme="minorHAnsi"/>
        </w:rPr>
      </w:pPr>
      <w:r>
        <w:rPr>
          <w:rFonts w:asciiTheme="minorHAnsi" w:hAnsiTheme="minorHAnsi"/>
        </w:rPr>
        <w:tab/>
      </w:r>
      <w:r w:rsidR="00CA6FED">
        <w:rPr>
          <w:rFonts w:asciiTheme="minorHAnsi" w:hAnsiTheme="minorHAnsi"/>
        </w:rPr>
        <w:t>Output - NG US specifies a broadly acceptable IR of 1E-6/yr</w:t>
      </w:r>
      <w:r w:rsidR="00125DE4">
        <w:rPr>
          <w:rFonts w:asciiTheme="minorHAnsi" w:hAnsiTheme="minorHAnsi"/>
        </w:rPr>
        <w:t xml:space="preserve"> and associated SR F-N curve</w:t>
      </w:r>
    </w:p>
    <w:p w14:paraId="63ABF8D0" w14:textId="77777777" w:rsidR="00CA6FED" w:rsidRDefault="00CA6FED" w:rsidP="00CA6FED">
      <w:pPr>
        <w:pStyle w:val="ListParagraph"/>
        <w:ind w:left="1440"/>
        <w:rPr>
          <w:rFonts w:asciiTheme="minorHAnsi" w:hAnsiTheme="minorHAnsi"/>
        </w:rPr>
      </w:pPr>
      <w:r>
        <w:rPr>
          <w:rFonts w:asciiTheme="minorHAnsi" w:hAnsiTheme="minorHAnsi"/>
        </w:rPr>
        <w:lastRenderedPageBreak/>
        <w:t xml:space="preserve">What If Scenarios – If over acceptable risk, look at </w:t>
      </w:r>
      <w:r w:rsidR="002F0D1D">
        <w:rPr>
          <w:rFonts w:asciiTheme="minorHAnsi" w:hAnsiTheme="minorHAnsi"/>
        </w:rPr>
        <w:t xml:space="preserve">P&amp;M </w:t>
      </w:r>
      <w:r>
        <w:rPr>
          <w:rFonts w:asciiTheme="minorHAnsi" w:hAnsiTheme="minorHAnsi"/>
        </w:rPr>
        <w:t xml:space="preserve">measures and estimate impact (depth of pipe, protective slab, increase pipe wall thickness, </w:t>
      </w:r>
      <w:r w:rsidR="002F0D1D">
        <w:rPr>
          <w:rFonts w:asciiTheme="minorHAnsi" w:hAnsiTheme="minorHAnsi"/>
        </w:rPr>
        <w:t xml:space="preserve">reduce MAOP, </w:t>
      </w:r>
      <w:r>
        <w:rPr>
          <w:rFonts w:asciiTheme="minorHAnsi" w:hAnsiTheme="minorHAnsi"/>
        </w:rPr>
        <w:t>etc.)</w:t>
      </w:r>
    </w:p>
    <w:p w14:paraId="57752831" w14:textId="77777777" w:rsidR="00CA6FED" w:rsidRDefault="00CA6FED" w:rsidP="00CA6FED">
      <w:pPr>
        <w:pStyle w:val="ListParagraph"/>
        <w:ind w:left="1440"/>
        <w:rPr>
          <w:rFonts w:asciiTheme="minorHAnsi" w:hAnsiTheme="minorHAnsi"/>
        </w:rPr>
      </w:pPr>
      <w:r>
        <w:rPr>
          <w:rFonts w:asciiTheme="minorHAnsi" w:hAnsiTheme="minorHAnsi"/>
        </w:rPr>
        <w:t>Have modeled 11 pipelines</w:t>
      </w:r>
      <w:r w:rsidR="00DC2E6E">
        <w:rPr>
          <w:rFonts w:asciiTheme="minorHAnsi" w:hAnsiTheme="minorHAnsi"/>
        </w:rPr>
        <w:t xml:space="preserve"> to-date (representative 1-mile section)</w:t>
      </w:r>
    </w:p>
    <w:p w14:paraId="4493B778" w14:textId="77777777" w:rsidR="000B4541" w:rsidRDefault="000B4541" w:rsidP="00CA6FED">
      <w:pPr>
        <w:pStyle w:val="ListParagraph"/>
        <w:ind w:left="1440"/>
        <w:rPr>
          <w:rFonts w:asciiTheme="minorHAnsi" w:hAnsiTheme="minorHAnsi"/>
        </w:rPr>
      </w:pPr>
      <w:r>
        <w:rPr>
          <w:rFonts w:asciiTheme="minorHAnsi" w:hAnsiTheme="minorHAnsi"/>
        </w:rPr>
        <w:tab/>
      </w:r>
    </w:p>
    <w:p w14:paraId="71F23DFF" w14:textId="77777777" w:rsidR="00DC2E6E" w:rsidRDefault="00DC2E6E" w:rsidP="00DC2E6E">
      <w:pPr>
        <w:pStyle w:val="ListParagraph"/>
        <w:ind w:left="2160"/>
        <w:rPr>
          <w:rFonts w:asciiTheme="minorHAnsi" w:hAnsiTheme="minorHAnsi"/>
        </w:rPr>
      </w:pPr>
      <w:r>
        <w:rPr>
          <w:rFonts w:asciiTheme="minorHAnsi" w:hAnsiTheme="minorHAnsi"/>
        </w:rPr>
        <w:t>Brooklyn Backbone</w:t>
      </w:r>
      <w:r w:rsidR="00D12847">
        <w:rPr>
          <w:rFonts w:asciiTheme="minorHAnsi" w:hAnsiTheme="minorHAnsi"/>
        </w:rPr>
        <w:t xml:space="preserve"> (Class 4)</w:t>
      </w:r>
      <w:r>
        <w:rPr>
          <w:rFonts w:asciiTheme="minorHAnsi" w:hAnsiTheme="minorHAnsi"/>
        </w:rPr>
        <w:t xml:space="preserve"> – IR okay, SR in ALARP region.  Note: Already in compliance with federal and state reg’s, but still wanted to bring SR down below limit.  Changed </w:t>
      </w:r>
      <w:r w:rsidR="00920F4F">
        <w:rPr>
          <w:rFonts w:asciiTheme="minorHAnsi" w:hAnsiTheme="minorHAnsi"/>
        </w:rPr>
        <w:t xml:space="preserve">ROW </w:t>
      </w:r>
      <w:r>
        <w:rPr>
          <w:rFonts w:asciiTheme="minorHAnsi" w:hAnsiTheme="minorHAnsi"/>
        </w:rPr>
        <w:t xml:space="preserve">patrols to </w:t>
      </w:r>
      <w:r w:rsidR="00D43CD9">
        <w:rPr>
          <w:rFonts w:asciiTheme="minorHAnsi" w:hAnsiTheme="minorHAnsi"/>
        </w:rPr>
        <w:t xml:space="preserve">be </w:t>
      </w:r>
      <w:r>
        <w:rPr>
          <w:rFonts w:asciiTheme="minorHAnsi" w:hAnsiTheme="minorHAnsi"/>
        </w:rPr>
        <w:t>daily; most cost effective way to reduce SR.</w:t>
      </w:r>
      <w:r w:rsidR="004C68B5">
        <w:rPr>
          <w:rFonts w:asciiTheme="minorHAnsi" w:hAnsiTheme="minorHAnsi"/>
        </w:rPr>
        <w:t xml:space="preserve">  Applied to all eight miles of section, based on the one-mile analysis.</w:t>
      </w:r>
    </w:p>
    <w:p w14:paraId="754163CF" w14:textId="77777777" w:rsidR="00596B7B" w:rsidRDefault="00596B7B" w:rsidP="00DC2E6E">
      <w:pPr>
        <w:pStyle w:val="ListParagraph"/>
        <w:ind w:left="2160"/>
        <w:rPr>
          <w:rFonts w:asciiTheme="minorHAnsi" w:hAnsiTheme="minorHAnsi"/>
        </w:rPr>
      </w:pPr>
    </w:p>
    <w:p w14:paraId="689EE5EC" w14:textId="77777777" w:rsidR="00596B7B" w:rsidRDefault="00596B7B" w:rsidP="00DC2E6E">
      <w:pPr>
        <w:pStyle w:val="ListParagraph"/>
        <w:ind w:left="2160"/>
        <w:rPr>
          <w:rFonts w:asciiTheme="minorHAnsi" w:hAnsiTheme="minorHAnsi"/>
        </w:rPr>
      </w:pPr>
      <w:r>
        <w:rPr>
          <w:rFonts w:asciiTheme="minorHAnsi" w:hAnsiTheme="minorHAnsi"/>
        </w:rPr>
        <w:t>Team: Consider transient/temporary population (subway going by, etc.)?  No, just use the static population density.</w:t>
      </w:r>
      <w:r w:rsidR="009C3673">
        <w:rPr>
          <w:rFonts w:asciiTheme="minorHAnsi" w:hAnsiTheme="minorHAnsi"/>
        </w:rPr>
        <w:t xml:space="preserve">  People indoor/outdoor?  Not sure</w:t>
      </w:r>
      <w:r w:rsidR="00C53CA0">
        <w:rPr>
          <w:rFonts w:asciiTheme="minorHAnsi" w:hAnsiTheme="minorHAnsi"/>
        </w:rPr>
        <w:t xml:space="preserve">, but </w:t>
      </w:r>
      <w:r w:rsidR="009C3673">
        <w:rPr>
          <w:rFonts w:asciiTheme="minorHAnsi" w:hAnsiTheme="minorHAnsi"/>
        </w:rPr>
        <w:t xml:space="preserve">may not be much difference in this </w:t>
      </w:r>
      <w:r w:rsidR="00C53CA0">
        <w:rPr>
          <w:rFonts w:asciiTheme="minorHAnsi" w:hAnsiTheme="minorHAnsi"/>
        </w:rPr>
        <w:t xml:space="preserve">densely urban </w:t>
      </w:r>
      <w:r w:rsidR="009C3673">
        <w:rPr>
          <w:rFonts w:asciiTheme="minorHAnsi" w:hAnsiTheme="minorHAnsi"/>
        </w:rPr>
        <w:t>context as escape paths are</w:t>
      </w:r>
      <w:r w:rsidR="00C53CA0">
        <w:rPr>
          <w:rFonts w:asciiTheme="minorHAnsi" w:hAnsiTheme="minorHAnsi"/>
        </w:rPr>
        <w:t xml:space="preserve"> limited</w:t>
      </w:r>
      <w:r w:rsidR="009C3673">
        <w:rPr>
          <w:rFonts w:asciiTheme="minorHAnsi" w:hAnsiTheme="minorHAnsi"/>
        </w:rPr>
        <w:t>.  Estimate of resources?  Roughly $10-20K for each pipeline section plus roughly 80 hours for data prep</w:t>
      </w:r>
      <w:r w:rsidR="004A680B">
        <w:rPr>
          <w:rFonts w:asciiTheme="minorHAnsi" w:hAnsiTheme="minorHAnsi"/>
        </w:rPr>
        <w:t xml:space="preserve"> (</w:t>
      </w:r>
      <w:r w:rsidR="00707C1C">
        <w:rPr>
          <w:rFonts w:asciiTheme="minorHAnsi" w:hAnsiTheme="minorHAnsi"/>
        </w:rPr>
        <w:t xml:space="preserve">actual PipeSafe analysis </w:t>
      </w:r>
      <w:r w:rsidR="004A680B">
        <w:rPr>
          <w:rFonts w:asciiTheme="minorHAnsi" w:hAnsiTheme="minorHAnsi"/>
        </w:rPr>
        <w:t>done by contractor).</w:t>
      </w:r>
    </w:p>
    <w:p w14:paraId="32E773F7" w14:textId="77777777" w:rsidR="000728D6" w:rsidRDefault="00CA6FED" w:rsidP="00365236">
      <w:pPr>
        <w:pStyle w:val="ListParagraph"/>
        <w:rPr>
          <w:rFonts w:asciiTheme="minorHAnsi" w:hAnsiTheme="minorHAnsi"/>
        </w:rPr>
      </w:pPr>
      <w:r>
        <w:rPr>
          <w:rFonts w:asciiTheme="minorHAnsi" w:hAnsiTheme="minorHAnsi"/>
        </w:rPr>
        <w:tab/>
      </w:r>
      <w:r w:rsidR="00920F4F">
        <w:rPr>
          <w:rFonts w:asciiTheme="minorHAnsi" w:hAnsiTheme="minorHAnsi"/>
        </w:rPr>
        <w:tab/>
      </w:r>
    </w:p>
    <w:p w14:paraId="74588D6A" w14:textId="77777777" w:rsidR="00920F4F" w:rsidRDefault="00596B7B" w:rsidP="00D12847">
      <w:pPr>
        <w:pStyle w:val="ListParagraph"/>
        <w:ind w:left="2160"/>
        <w:rPr>
          <w:rFonts w:asciiTheme="minorHAnsi" w:hAnsiTheme="minorHAnsi"/>
        </w:rPr>
      </w:pPr>
      <w:r>
        <w:rPr>
          <w:rFonts w:asciiTheme="minorHAnsi" w:hAnsiTheme="minorHAnsi"/>
        </w:rPr>
        <w:t xml:space="preserve">PL-16 </w:t>
      </w:r>
      <w:r w:rsidR="00D12847">
        <w:rPr>
          <w:rFonts w:asciiTheme="minorHAnsi" w:hAnsiTheme="minorHAnsi"/>
        </w:rPr>
        <w:t xml:space="preserve">(Class </w:t>
      </w:r>
      <w:r w:rsidR="00254928">
        <w:rPr>
          <w:rFonts w:asciiTheme="minorHAnsi" w:hAnsiTheme="minorHAnsi"/>
        </w:rPr>
        <w:t xml:space="preserve">2 and </w:t>
      </w:r>
      <w:r w:rsidR="00D12847">
        <w:rPr>
          <w:rFonts w:asciiTheme="minorHAnsi" w:hAnsiTheme="minorHAnsi"/>
        </w:rPr>
        <w:t xml:space="preserve">3) </w:t>
      </w:r>
      <w:r>
        <w:rPr>
          <w:rFonts w:asciiTheme="minorHAnsi" w:hAnsiTheme="minorHAnsi"/>
        </w:rPr>
        <w:t xml:space="preserve">– </w:t>
      </w:r>
      <w:r w:rsidR="000B4541">
        <w:rPr>
          <w:rFonts w:asciiTheme="minorHAnsi" w:hAnsiTheme="minorHAnsi"/>
        </w:rPr>
        <w:t xml:space="preserve">One-mile section through a shopping plaza in upstate NY. </w:t>
      </w:r>
      <w:r w:rsidR="00D12847">
        <w:rPr>
          <w:rFonts w:asciiTheme="minorHAnsi" w:hAnsiTheme="minorHAnsi"/>
        </w:rPr>
        <w:t>IR and SR above acceptance limit.  Increased patrolling to not to exceed three days</w:t>
      </w:r>
      <w:r w:rsidR="00254928">
        <w:rPr>
          <w:rFonts w:asciiTheme="minorHAnsi" w:hAnsiTheme="minorHAnsi"/>
        </w:rPr>
        <w:t xml:space="preserve"> for Class 3 locations</w:t>
      </w:r>
      <w:r w:rsidR="00D12847">
        <w:rPr>
          <w:rFonts w:asciiTheme="minorHAnsi" w:hAnsiTheme="minorHAnsi"/>
        </w:rPr>
        <w:t xml:space="preserve">.  [Some options such as material grade measures and </w:t>
      </w:r>
      <w:r w:rsidR="00254928">
        <w:rPr>
          <w:rFonts w:asciiTheme="minorHAnsi" w:hAnsiTheme="minorHAnsi"/>
        </w:rPr>
        <w:t xml:space="preserve">(especially) </w:t>
      </w:r>
      <w:r w:rsidR="00D12847">
        <w:rPr>
          <w:rFonts w:asciiTheme="minorHAnsi" w:hAnsiTheme="minorHAnsi"/>
        </w:rPr>
        <w:t xml:space="preserve">wall thickness increase </w:t>
      </w:r>
      <w:r w:rsidR="00C53CA0">
        <w:rPr>
          <w:rFonts w:asciiTheme="minorHAnsi" w:hAnsiTheme="minorHAnsi"/>
        </w:rPr>
        <w:t xml:space="preserve">were found to be effective risk-reducing actions, but </w:t>
      </w:r>
      <w:r w:rsidR="00D12847">
        <w:rPr>
          <w:rFonts w:asciiTheme="minorHAnsi" w:hAnsiTheme="minorHAnsi"/>
        </w:rPr>
        <w:t xml:space="preserve">are mostly </w:t>
      </w:r>
      <w:r w:rsidR="00C53CA0">
        <w:rPr>
          <w:rFonts w:asciiTheme="minorHAnsi" w:hAnsiTheme="minorHAnsi"/>
        </w:rPr>
        <w:t xml:space="preserve">being considered </w:t>
      </w:r>
      <w:r w:rsidR="00D12847">
        <w:rPr>
          <w:rFonts w:asciiTheme="minorHAnsi" w:hAnsiTheme="minorHAnsi"/>
        </w:rPr>
        <w:t>for future design considerations.</w:t>
      </w:r>
      <w:r w:rsidR="00127A6A">
        <w:rPr>
          <w:rFonts w:asciiTheme="minorHAnsi" w:hAnsiTheme="minorHAnsi"/>
        </w:rPr>
        <w:t xml:space="preserve">  Are evolving from a prescriptive code-based design process to more of a </w:t>
      </w:r>
      <w:r w:rsidR="000A6B0C">
        <w:rPr>
          <w:rFonts w:asciiTheme="minorHAnsi" w:hAnsiTheme="minorHAnsi"/>
        </w:rPr>
        <w:t xml:space="preserve">risk-based </w:t>
      </w:r>
      <w:r w:rsidR="00127A6A">
        <w:rPr>
          <w:rFonts w:asciiTheme="minorHAnsi" w:hAnsiTheme="minorHAnsi"/>
        </w:rPr>
        <w:t>design process.</w:t>
      </w:r>
      <w:r w:rsidR="00D12847">
        <w:rPr>
          <w:rFonts w:asciiTheme="minorHAnsi" w:hAnsiTheme="minorHAnsi"/>
        </w:rPr>
        <w:t>]</w:t>
      </w:r>
    </w:p>
    <w:p w14:paraId="04360EAD" w14:textId="77777777" w:rsidR="002A4F5D" w:rsidRDefault="002A4F5D" w:rsidP="00D12847">
      <w:pPr>
        <w:pStyle w:val="ListParagraph"/>
        <w:ind w:left="2160"/>
        <w:rPr>
          <w:rFonts w:asciiTheme="minorHAnsi" w:hAnsiTheme="minorHAnsi"/>
        </w:rPr>
      </w:pPr>
    </w:p>
    <w:p w14:paraId="28DDBD5E" w14:textId="77777777" w:rsidR="002A4F5D" w:rsidRDefault="002A4F5D" w:rsidP="00D12847">
      <w:pPr>
        <w:pStyle w:val="ListParagraph"/>
        <w:ind w:left="2160"/>
        <w:rPr>
          <w:rFonts w:asciiTheme="minorHAnsi" w:hAnsiTheme="minorHAnsi"/>
        </w:rPr>
      </w:pPr>
      <w:r>
        <w:rPr>
          <w:rFonts w:asciiTheme="minorHAnsi" w:hAnsiTheme="minorHAnsi"/>
        </w:rPr>
        <w:t>Note: Some lines were replaced for both risk-based reasons and other circumstances that made replacement the best option.</w:t>
      </w:r>
    </w:p>
    <w:p w14:paraId="5DB693AB" w14:textId="77777777" w:rsidR="00596B7B" w:rsidRDefault="00596B7B" w:rsidP="00365236">
      <w:pPr>
        <w:pStyle w:val="ListParagraph"/>
        <w:rPr>
          <w:rFonts w:asciiTheme="minorHAnsi" w:hAnsiTheme="minorHAnsi"/>
        </w:rPr>
      </w:pPr>
    </w:p>
    <w:p w14:paraId="404BDCC4" w14:textId="77777777" w:rsidR="00365236" w:rsidRDefault="00880894" w:rsidP="00365236">
      <w:pPr>
        <w:pStyle w:val="ListParagraph"/>
        <w:rPr>
          <w:rFonts w:asciiTheme="minorHAnsi" w:hAnsiTheme="minorHAnsi"/>
        </w:rPr>
      </w:pPr>
      <w:r>
        <w:rPr>
          <w:rFonts w:asciiTheme="minorHAnsi" w:hAnsiTheme="minorHAnsi"/>
        </w:rPr>
        <w:tab/>
      </w:r>
      <w:r>
        <w:rPr>
          <w:rFonts w:asciiTheme="minorHAnsi" w:hAnsiTheme="minorHAnsi"/>
        </w:rPr>
        <w:tab/>
        <w:t>Other lines passed IR and SR</w:t>
      </w:r>
      <w:r w:rsidR="00C53CA0">
        <w:rPr>
          <w:rFonts w:asciiTheme="minorHAnsi" w:hAnsiTheme="minorHAnsi"/>
        </w:rPr>
        <w:t xml:space="preserve"> criteria without further TPD preventive measures.</w:t>
      </w:r>
    </w:p>
    <w:p w14:paraId="39611648" w14:textId="77777777" w:rsidR="00CF53D6" w:rsidRPr="00DC4CB9" w:rsidRDefault="00CF53D6" w:rsidP="00DC4CB9">
      <w:pPr>
        <w:ind w:left="720"/>
        <w:rPr>
          <w:rFonts w:asciiTheme="minorHAnsi" w:eastAsia="Calibri" w:hAnsiTheme="minorHAnsi"/>
          <w:sz w:val="22"/>
          <w:szCs w:val="22"/>
        </w:rPr>
      </w:pPr>
      <w:r w:rsidRPr="00DC4CB9">
        <w:rPr>
          <w:rFonts w:asciiTheme="minorHAnsi" w:eastAsia="Calibri" w:hAnsiTheme="minorHAnsi"/>
          <w:sz w:val="22"/>
          <w:szCs w:val="22"/>
        </w:rPr>
        <w:t xml:space="preserve">Lessons learned – </w:t>
      </w:r>
      <w:r w:rsidR="00835C32">
        <w:rPr>
          <w:rFonts w:asciiTheme="minorHAnsi" w:eastAsia="Calibri" w:hAnsiTheme="minorHAnsi"/>
          <w:sz w:val="22"/>
          <w:szCs w:val="22"/>
        </w:rPr>
        <w:t>First time to have r</w:t>
      </w:r>
      <w:r w:rsidRPr="00DC4CB9">
        <w:rPr>
          <w:rFonts w:asciiTheme="minorHAnsi" w:eastAsia="Calibri" w:hAnsiTheme="minorHAnsi"/>
          <w:sz w:val="22"/>
          <w:szCs w:val="22"/>
        </w:rPr>
        <w:t>isk in absolute terms</w:t>
      </w:r>
      <w:r w:rsidR="00835C32">
        <w:rPr>
          <w:rFonts w:asciiTheme="minorHAnsi" w:eastAsia="Calibri" w:hAnsiTheme="minorHAnsi"/>
          <w:sz w:val="22"/>
          <w:szCs w:val="22"/>
        </w:rPr>
        <w:t xml:space="preserve"> helps to quant</w:t>
      </w:r>
      <w:r w:rsidR="00C53CA0">
        <w:rPr>
          <w:rFonts w:asciiTheme="minorHAnsi" w:eastAsia="Calibri" w:hAnsiTheme="minorHAnsi"/>
          <w:sz w:val="22"/>
          <w:szCs w:val="22"/>
        </w:rPr>
        <w:t xml:space="preserve">ify options </w:t>
      </w:r>
      <w:r w:rsidR="00751A12" w:rsidRPr="00DC4CB9">
        <w:rPr>
          <w:rFonts w:asciiTheme="minorHAnsi" w:eastAsia="Calibri" w:hAnsiTheme="minorHAnsi"/>
          <w:sz w:val="22"/>
          <w:szCs w:val="22"/>
        </w:rPr>
        <w:t>(also helps for rate case decisions)</w:t>
      </w:r>
      <w:r w:rsidRPr="00DC4CB9">
        <w:rPr>
          <w:rFonts w:asciiTheme="minorHAnsi" w:eastAsia="Calibri" w:hAnsiTheme="minorHAnsi"/>
          <w:sz w:val="22"/>
          <w:szCs w:val="22"/>
        </w:rPr>
        <w:t xml:space="preserve">; data requirements understood (internal and external); </w:t>
      </w:r>
      <w:r w:rsidR="00707C1C" w:rsidRPr="00DC4CB9">
        <w:rPr>
          <w:rFonts w:asciiTheme="minorHAnsi" w:eastAsia="Calibri" w:hAnsiTheme="minorHAnsi"/>
          <w:sz w:val="22"/>
          <w:szCs w:val="22"/>
        </w:rPr>
        <w:t>results need to translate in to real actions.</w:t>
      </w:r>
      <w:r w:rsidR="007800C6" w:rsidRPr="00DC4CB9">
        <w:rPr>
          <w:rFonts w:asciiTheme="minorHAnsi" w:eastAsia="Calibri" w:hAnsiTheme="minorHAnsi"/>
          <w:sz w:val="22"/>
          <w:szCs w:val="22"/>
        </w:rPr>
        <w:t xml:space="preserve">  Insights for future pipe design are also valuable for </w:t>
      </w:r>
      <w:r w:rsidR="00835C32">
        <w:rPr>
          <w:rFonts w:asciiTheme="minorHAnsi" w:eastAsia="Calibri" w:hAnsiTheme="minorHAnsi"/>
          <w:sz w:val="22"/>
          <w:szCs w:val="22"/>
        </w:rPr>
        <w:t xml:space="preserve">future </w:t>
      </w:r>
      <w:r w:rsidR="007800C6" w:rsidRPr="00DC4CB9">
        <w:rPr>
          <w:rFonts w:asciiTheme="minorHAnsi" w:eastAsia="Calibri" w:hAnsiTheme="minorHAnsi"/>
          <w:sz w:val="22"/>
          <w:szCs w:val="22"/>
        </w:rPr>
        <w:t>risk reduction.</w:t>
      </w:r>
    </w:p>
    <w:p w14:paraId="5CA0A225" w14:textId="77777777" w:rsidR="005D6BEA" w:rsidRPr="00C858FD" w:rsidRDefault="00C858FD" w:rsidP="00C858FD">
      <w:pPr>
        <w:rPr>
          <w:rFonts w:asciiTheme="minorHAnsi" w:eastAsia="Calibri" w:hAnsiTheme="minorHAnsi"/>
          <w:sz w:val="22"/>
          <w:szCs w:val="22"/>
        </w:rPr>
      </w:pPr>
      <w:r w:rsidRPr="00C858FD">
        <w:rPr>
          <w:rFonts w:asciiTheme="minorHAnsi" w:eastAsia="Calibri" w:hAnsiTheme="minorHAnsi"/>
          <w:sz w:val="22"/>
          <w:szCs w:val="22"/>
        </w:rPr>
        <w:tab/>
      </w:r>
    </w:p>
    <w:p w14:paraId="1979450D" w14:textId="77777777" w:rsidR="00C858FD" w:rsidRPr="00C858FD" w:rsidRDefault="00C858FD" w:rsidP="00835C32">
      <w:pPr>
        <w:ind w:left="720"/>
        <w:rPr>
          <w:rFonts w:asciiTheme="minorHAnsi" w:eastAsia="Calibri" w:hAnsiTheme="minorHAnsi"/>
          <w:sz w:val="22"/>
          <w:szCs w:val="22"/>
        </w:rPr>
      </w:pPr>
      <w:r w:rsidRPr="00C858FD">
        <w:rPr>
          <w:rFonts w:asciiTheme="minorHAnsi" w:eastAsia="Calibri" w:hAnsiTheme="minorHAnsi"/>
          <w:sz w:val="22"/>
          <w:szCs w:val="22"/>
        </w:rPr>
        <w:t xml:space="preserve">Team noted the value of a tiered approach to determining </w:t>
      </w:r>
      <w:r w:rsidR="00835C32">
        <w:rPr>
          <w:rFonts w:asciiTheme="minorHAnsi" w:eastAsia="Calibri" w:hAnsiTheme="minorHAnsi"/>
          <w:sz w:val="22"/>
          <w:szCs w:val="22"/>
        </w:rPr>
        <w:t>the best risk tool to apply to a given analytical need.</w:t>
      </w:r>
    </w:p>
    <w:p w14:paraId="5C5AD4DE" w14:textId="77777777" w:rsidR="00C858FD" w:rsidRPr="00C858FD" w:rsidRDefault="00C858FD" w:rsidP="00C858FD">
      <w:pPr>
        <w:rPr>
          <w:rFonts w:asciiTheme="minorHAnsi" w:hAnsiTheme="minorHAnsi"/>
        </w:rPr>
      </w:pPr>
    </w:p>
    <w:p w14:paraId="23A53DFD" w14:textId="77777777" w:rsidR="001D597D" w:rsidRPr="001D597D" w:rsidRDefault="001D561F" w:rsidP="00862F35">
      <w:pPr>
        <w:pStyle w:val="ListParagraph"/>
        <w:numPr>
          <w:ilvl w:val="0"/>
          <w:numId w:val="1"/>
        </w:numPr>
        <w:rPr>
          <w:rFonts w:asciiTheme="minorHAnsi" w:hAnsiTheme="minorHAnsi"/>
        </w:rPr>
      </w:pPr>
      <w:r w:rsidRPr="001D597D">
        <w:rPr>
          <w:rFonts w:asciiTheme="minorHAnsi" w:hAnsiTheme="minorHAnsi"/>
        </w:rPr>
        <w:t>Review of Technical Presentations (Part I)</w:t>
      </w:r>
      <w:r w:rsidR="001D597D">
        <w:rPr>
          <w:rFonts w:asciiTheme="minorHAnsi" w:hAnsiTheme="minorHAnsi"/>
        </w:rPr>
        <w:t>: Main take-aways</w:t>
      </w:r>
      <w:r w:rsidR="001D597D" w:rsidRPr="001D597D">
        <w:rPr>
          <w:rFonts w:asciiTheme="minorHAnsi" w:hAnsiTheme="minorHAnsi"/>
        </w:rPr>
        <w:t xml:space="preserve"> (CJ Osman, Dane Spillers</w:t>
      </w:r>
      <w:r w:rsidR="001D597D">
        <w:rPr>
          <w:rFonts w:asciiTheme="minorHAnsi" w:hAnsiTheme="minorHAnsi"/>
        </w:rPr>
        <w:t>)</w:t>
      </w:r>
    </w:p>
    <w:p w14:paraId="1547D79F" w14:textId="77777777" w:rsidR="00F54104" w:rsidRPr="001D597D" w:rsidRDefault="00F54104" w:rsidP="001D597D">
      <w:pPr>
        <w:pStyle w:val="ListParagraph"/>
        <w:rPr>
          <w:rFonts w:asciiTheme="minorHAnsi" w:hAnsiTheme="minorHAnsi"/>
        </w:rPr>
      </w:pPr>
    </w:p>
    <w:p w14:paraId="0027B7E5" w14:textId="77777777" w:rsidR="001D561F" w:rsidRPr="001D597D" w:rsidRDefault="001D561F" w:rsidP="001D597D">
      <w:pPr>
        <w:pStyle w:val="ListParagraph"/>
        <w:rPr>
          <w:rFonts w:asciiTheme="minorHAnsi" w:hAnsiTheme="minorHAnsi"/>
        </w:rPr>
      </w:pPr>
      <w:r w:rsidRPr="001D597D">
        <w:rPr>
          <w:rFonts w:asciiTheme="minorHAnsi" w:hAnsiTheme="minorHAnsi"/>
        </w:rPr>
        <w:t>Main take-aways:</w:t>
      </w:r>
    </w:p>
    <w:p w14:paraId="0EC68A76" w14:textId="77777777" w:rsidR="001D561F" w:rsidRDefault="001D561F" w:rsidP="00862F35">
      <w:pPr>
        <w:pStyle w:val="ListParagraph"/>
        <w:numPr>
          <w:ilvl w:val="1"/>
          <w:numId w:val="3"/>
        </w:numPr>
        <w:rPr>
          <w:rFonts w:asciiTheme="minorHAnsi" w:hAnsiTheme="minorHAnsi"/>
        </w:rPr>
      </w:pPr>
      <w:r w:rsidRPr="001D597D">
        <w:rPr>
          <w:rFonts w:asciiTheme="minorHAnsi" w:hAnsiTheme="minorHAnsi"/>
        </w:rPr>
        <w:t>Technical presentation #1</w:t>
      </w:r>
      <w:r w:rsidR="007157AD">
        <w:rPr>
          <w:rFonts w:asciiTheme="minorHAnsi" w:hAnsiTheme="minorHAnsi"/>
        </w:rPr>
        <w:t xml:space="preserve"> </w:t>
      </w:r>
      <w:r w:rsidR="00085258">
        <w:rPr>
          <w:rFonts w:asciiTheme="minorHAnsi" w:hAnsiTheme="minorHAnsi"/>
        </w:rPr>
        <w:t xml:space="preserve"> </w:t>
      </w:r>
      <w:r w:rsidR="008E7FC4">
        <w:rPr>
          <w:rFonts w:asciiTheme="minorHAnsi" w:hAnsiTheme="minorHAnsi"/>
        </w:rPr>
        <w:t xml:space="preserve">Risk Analysis (Muhlbauer) </w:t>
      </w:r>
      <w:r w:rsidR="007157AD">
        <w:rPr>
          <w:rFonts w:asciiTheme="minorHAnsi" w:hAnsiTheme="minorHAnsi"/>
        </w:rPr>
        <w:t>Risk modeling is part of overall risk management, and both are complex processes that are helped by using risk models.</w:t>
      </w:r>
      <w:r w:rsidR="00744817">
        <w:rPr>
          <w:rFonts w:asciiTheme="minorHAnsi" w:hAnsiTheme="minorHAnsi"/>
        </w:rPr>
        <w:t xml:space="preserve">  Risk modeling is a central aspect of IM – if </w:t>
      </w:r>
      <w:r w:rsidR="00A8791C">
        <w:rPr>
          <w:rFonts w:asciiTheme="minorHAnsi" w:hAnsiTheme="minorHAnsi"/>
        </w:rPr>
        <w:t xml:space="preserve">a prospective </w:t>
      </w:r>
      <w:r w:rsidR="00744817">
        <w:rPr>
          <w:rFonts w:asciiTheme="minorHAnsi" w:hAnsiTheme="minorHAnsi"/>
        </w:rPr>
        <w:t xml:space="preserve">model can support the IM </w:t>
      </w:r>
      <w:r w:rsidR="00744817">
        <w:rPr>
          <w:rFonts w:asciiTheme="minorHAnsi" w:hAnsiTheme="minorHAnsi"/>
        </w:rPr>
        <w:lastRenderedPageBreak/>
        <w:t xml:space="preserve">objectives, </w:t>
      </w:r>
      <w:r w:rsidR="00A8791C">
        <w:rPr>
          <w:rFonts w:asciiTheme="minorHAnsi" w:hAnsiTheme="minorHAnsi"/>
        </w:rPr>
        <w:t xml:space="preserve">it </w:t>
      </w:r>
      <w:r w:rsidR="00744817">
        <w:rPr>
          <w:rFonts w:asciiTheme="minorHAnsi" w:hAnsiTheme="minorHAnsi"/>
        </w:rPr>
        <w:t>should be an adequate tool to use.  [Group discussion related to component failure treatment in the suggested Muhlbauer categorization of threats.]</w:t>
      </w:r>
    </w:p>
    <w:p w14:paraId="71BA822B" w14:textId="77777777" w:rsidR="00A8791C" w:rsidRDefault="00A8791C" w:rsidP="00744817">
      <w:pPr>
        <w:pStyle w:val="ListParagraph"/>
        <w:ind w:left="1440"/>
        <w:rPr>
          <w:rFonts w:asciiTheme="minorHAnsi" w:hAnsiTheme="minorHAnsi"/>
        </w:rPr>
      </w:pPr>
    </w:p>
    <w:p w14:paraId="1B20A7C3" w14:textId="77777777" w:rsidR="00744817" w:rsidRDefault="00A8791C" w:rsidP="00744817">
      <w:pPr>
        <w:pStyle w:val="ListParagraph"/>
        <w:ind w:left="1440"/>
        <w:rPr>
          <w:rFonts w:asciiTheme="minorHAnsi" w:hAnsiTheme="minorHAnsi"/>
        </w:rPr>
      </w:pPr>
      <w:r>
        <w:rPr>
          <w:rFonts w:asciiTheme="minorHAnsi" w:hAnsiTheme="minorHAnsi"/>
        </w:rPr>
        <w:t>Team noted n</w:t>
      </w:r>
      <w:r w:rsidR="00744817">
        <w:rPr>
          <w:rFonts w:asciiTheme="minorHAnsi" w:hAnsiTheme="minorHAnsi"/>
        </w:rPr>
        <w:t xml:space="preserve">eed </w:t>
      </w:r>
      <w:r>
        <w:rPr>
          <w:rFonts w:asciiTheme="minorHAnsi" w:hAnsiTheme="minorHAnsi"/>
        </w:rPr>
        <w:t xml:space="preserve">for </w:t>
      </w:r>
      <w:r w:rsidR="00744817">
        <w:rPr>
          <w:rFonts w:asciiTheme="minorHAnsi" w:hAnsiTheme="minorHAnsi"/>
        </w:rPr>
        <w:t xml:space="preserve">discussion of various </w:t>
      </w:r>
      <w:r>
        <w:rPr>
          <w:rFonts w:asciiTheme="minorHAnsi" w:hAnsiTheme="minorHAnsi"/>
        </w:rPr>
        <w:t xml:space="preserve">risk </w:t>
      </w:r>
      <w:r w:rsidR="00744817">
        <w:rPr>
          <w:rFonts w:asciiTheme="minorHAnsi" w:hAnsiTheme="minorHAnsi"/>
        </w:rPr>
        <w:t>tools</w:t>
      </w:r>
      <w:r>
        <w:rPr>
          <w:rFonts w:asciiTheme="minorHAnsi" w:hAnsiTheme="minorHAnsi"/>
        </w:rPr>
        <w:t>,</w:t>
      </w:r>
      <w:r w:rsidR="00744817">
        <w:rPr>
          <w:rFonts w:asciiTheme="minorHAnsi" w:hAnsiTheme="minorHAnsi"/>
        </w:rPr>
        <w:t xml:space="preserve"> and when appropriate to use in the guidance document.  [Team noted ISO 31010 </w:t>
      </w:r>
      <w:r>
        <w:rPr>
          <w:rFonts w:asciiTheme="minorHAnsi" w:hAnsiTheme="minorHAnsi"/>
        </w:rPr>
        <w:t xml:space="preserve">referenced a </w:t>
      </w:r>
      <w:r w:rsidR="00744817">
        <w:rPr>
          <w:rFonts w:asciiTheme="minorHAnsi" w:hAnsiTheme="minorHAnsi"/>
        </w:rPr>
        <w:t xml:space="preserve">good </w:t>
      </w:r>
      <w:r>
        <w:rPr>
          <w:rFonts w:asciiTheme="minorHAnsi" w:hAnsiTheme="minorHAnsi"/>
        </w:rPr>
        <w:t xml:space="preserve">source for this </w:t>
      </w:r>
      <w:r w:rsidR="00744817">
        <w:rPr>
          <w:rFonts w:asciiTheme="minorHAnsi" w:hAnsiTheme="minorHAnsi"/>
        </w:rPr>
        <w:t>discussion.]</w:t>
      </w:r>
    </w:p>
    <w:p w14:paraId="4ED09E5C" w14:textId="77777777" w:rsidR="00744817" w:rsidRDefault="00744817" w:rsidP="00744817">
      <w:pPr>
        <w:pStyle w:val="ListParagraph"/>
        <w:ind w:left="1440"/>
        <w:rPr>
          <w:rFonts w:asciiTheme="minorHAnsi" w:hAnsiTheme="minorHAnsi"/>
        </w:rPr>
      </w:pPr>
    </w:p>
    <w:p w14:paraId="345803F1" w14:textId="77777777" w:rsidR="001D561F" w:rsidRDefault="001D561F" w:rsidP="00862F35">
      <w:pPr>
        <w:pStyle w:val="ListParagraph"/>
        <w:numPr>
          <w:ilvl w:val="1"/>
          <w:numId w:val="3"/>
        </w:numPr>
        <w:rPr>
          <w:rFonts w:asciiTheme="minorHAnsi" w:hAnsiTheme="minorHAnsi"/>
        </w:rPr>
      </w:pPr>
      <w:r w:rsidRPr="001D597D">
        <w:rPr>
          <w:rFonts w:asciiTheme="minorHAnsi" w:hAnsiTheme="minorHAnsi"/>
        </w:rPr>
        <w:t>Technical presentation #2</w:t>
      </w:r>
      <w:r w:rsidR="00085258">
        <w:rPr>
          <w:rFonts w:asciiTheme="minorHAnsi" w:hAnsiTheme="minorHAnsi"/>
        </w:rPr>
        <w:t xml:space="preserve"> </w:t>
      </w:r>
      <w:r w:rsidR="008E7FC4">
        <w:rPr>
          <w:rFonts w:asciiTheme="minorHAnsi" w:hAnsiTheme="minorHAnsi"/>
        </w:rPr>
        <w:t xml:space="preserve"> Human Action Impact (Westrick) Figuring out a best-estimate value for operator actions</w:t>
      </w:r>
      <w:r w:rsidR="00A8791C">
        <w:rPr>
          <w:rFonts w:asciiTheme="minorHAnsi" w:hAnsiTheme="minorHAnsi"/>
        </w:rPr>
        <w:t xml:space="preserve"> via SME opinion is problematic</w:t>
      </w:r>
      <w:r w:rsidR="008E7FC4">
        <w:rPr>
          <w:rFonts w:asciiTheme="minorHAnsi" w:hAnsiTheme="minorHAnsi"/>
        </w:rPr>
        <w:t>; assigning distributions is helpful to minimize bias associated with point values</w:t>
      </w:r>
      <w:r w:rsidR="00A8791C">
        <w:rPr>
          <w:rFonts w:asciiTheme="minorHAnsi" w:hAnsiTheme="minorHAnsi"/>
        </w:rPr>
        <w:t>, and provided better estimates</w:t>
      </w:r>
      <w:r w:rsidR="008E7FC4">
        <w:rPr>
          <w:rFonts w:asciiTheme="minorHAnsi" w:hAnsiTheme="minorHAnsi"/>
        </w:rPr>
        <w:t>.</w:t>
      </w:r>
      <w:r w:rsidR="00085258">
        <w:rPr>
          <w:rFonts w:asciiTheme="minorHAnsi" w:hAnsiTheme="minorHAnsi"/>
        </w:rPr>
        <w:t xml:space="preserve">  </w:t>
      </w:r>
    </w:p>
    <w:p w14:paraId="2F9C0A32" w14:textId="77777777" w:rsidR="001D597D" w:rsidRDefault="001D597D" w:rsidP="00085258">
      <w:pPr>
        <w:pStyle w:val="ListParagraph"/>
        <w:ind w:left="1440"/>
        <w:rPr>
          <w:rFonts w:asciiTheme="minorHAnsi" w:hAnsiTheme="minorHAnsi"/>
        </w:rPr>
      </w:pPr>
    </w:p>
    <w:p w14:paraId="103FEB3F" w14:textId="77777777" w:rsidR="00085258" w:rsidRPr="00E77D51" w:rsidRDefault="007E5B57" w:rsidP="00862F35">
      <w:pPr>
        <w:pStyle w:val="ListParagraph"/>
        <w:numPr>
          <w:ilvl w:val="1"/>
          <w:numId w:val="3"/>
        </w:numPr>
        <w:rPr>
          <w:rFonts w:asciiTheme="minorHAnsi" w:hAnsiTheme="minorHAnsi"/>
        </w:rPr>
      </w:pPr>
      <w:r>
        <w:rPr>
          <w:rFonts w:asciiTheme="minorHAnsi" w:hAnsiTheme="minorHAnsi"/>
        </w:rPr>
        <w:t>R&amp;D Presentation #1 (Kiefner) Risk tolerability framework/philosophy of ALARP is relevant to all approaches (qualitative, quantitative, etc.).</w:t>
      </w:r>
      <w:r w:rsidR="002C3FBE">
        <w:rPr>
          <w:rFonts w:asciiTheme="minorHAnsi" w:hAnsiTheme="minorHAnsi"/>
        </w:rPr>
        <w:t xml:space="preserve">  Team: Noted that qualitative resource can be perceived as less resource intensive, but may not actually be the case </w:t>
      </w:r>
      <w:r w:rsidR="002C3FBE" w:rsidRPr="00E77D51">
        <w:rPr>
          <w:rFonts w:asciiTheme="minorHAnsi" w:hAnsiTheme="minorHAnsi"/>
        </w:rPr>
        <w:t>given the amount of review/interpretation associated with qualitative approaches.</w:t>
      </w:r>
    </w:p>
    <w:p w14:paraId="7F308382" w14:textId="77777777" w:rsidR="00E77D51" w:rsidRDefault="002C3FBE" w:rsidP="002C3FBE">
      <w:pPr>
        <w:ind w:left="1440"/>
        <w:rPr>
          <w:rFonts w:asciiTheme="minorHAnsi" w:hAnsiTheme="minorHAnsi"/>
          <w:sz w:val="22"/>
          <w:szCs w:val="22"/>
        </w:rPr>
      </w:pPr>
      <w:r w:rsidRPr="00E77D51">
        <w:rPr>
          <w:rFonts w:asciiTheme="minorHAnsi" w:hAnsiTheme="minorHAnsi"/>
          <w:sz w:val="22"/>
          <w:szCs w:val="22"/>
        </w:rPr>
        <w:t xml:space="preserve">Thresholds/target </w:t>
      </w:r>
      <w:r w:rsidR="00E77D51">
        <w:rPr>
          <w:rFonts w:asciiTheme="minorHAnsi" w:hAnsiTheme="minorHAnsi"/>
          <w:sz w:val="22"/>
          <w:szCs w:val="22"/>
        </w:rPr>
        <w:t xml:space="preserve">risk </w:t>
      </w:r>
      <w:r w:rsidRPr="00E77D51">
        <w:rPr>
          <w:rFonts w:asciiTheme="minorHAnsi" w:hAnsiTheme="minorHAnsi"/>
          <w:sz w:val="22"/>
          <w:szCs w:val="22"/>
        </w:rPr>
        <w:t xml:space="preserve">values have been established internationally and in other domestic industries.  Most </w:t>
      </w:r>
      <w:r w:rsidR="00E77D51">
        <w:rPr>
          <w:rFonts w:asciiTheme="minorHAnsi" w:hAnsiTheme="minorHAnsi"/>
          <w:sz w:val="22"/>
          <w:szCs w:val="22"/>
        </w:rPr>
        <w:t xml:space="preserve">pipeline </w:t>
      </w:r>
      <w:r w:rsidRPr="00E77D51">
        <w:rPr>
          <w:rFonts w:asciiTheme="minorHAnsi" w:hAnsiTheme="minorHAnsi"/>
          <w:sz w:val="22"/>
          <w:szCs w:val="22"/>
        </w:rPr>
        <w:t>operators stated as currently using semi-quantitative approaches.</w:t>
      </w:r>
    </w:p>
    <w:p w14:paraId="03321834" w14:textId="77777777" w:rsidR="00E77D51" w:rsidRDefault="00E77D51" w:rsidP="002C3FBE">
      <w:pPr>
        <w:ind w:left="1440"/>
        <w:rPr>
          <w:rFonts w:asciiTheme="minorHAnsi" w:hAnsiTheme="minorHAnsi"/>
          <w:sz w:val="22"/>
          <w:szCs w:val="22"/>
        </w:rPr>
      </w:pPr>
    </w:p>
    <w:p w14:paraId="33D72DAD" w14:textId="77777777" w:rsidR="002C3FBE" w:rsidRPr="00E77D51" w:rsidRDefault="00E77D51" w:rsidP="002C3FBE">
      <w:pPr>
        <w:ind w:left="1440"/>
        <w:rPr>
          <w:rFonts w:asciiTheme="minorHAnsi" w:hAnsiTheme="minorHAnsi"/>
          <w:sz w:val="22"/>
          <w:szCs w:val="22"/>
        </w:rPr>
      </w:pPr>
      <w:r>
        <w:rPr>
          <w:rFonts w:asciiTheme="minorHAnsi" w:hAnsiTheme="minorHAnsi"/>
          <w:sz w:val="22"/>
          <w:szCs w:val="22"/>
        </w:rPr>
        <w:t xml:space="preserve">Team: </w:t>
      </w:r>
      <w:r w:rsidR="00D0483D" w:rsidRPr="00E77D51">
        <w:rPr>
          <w:rFonts w:asciiTheme="minorHAnsi" w:hAnsiTheme="minorHAnsi"/>
          <w:sz w:val="22"/>
          <w:szCs w:val="22"/>
        </w:rPr>
        <w:t xml:space="preserve">Tiered approach </w:t>
      </w:r>
      <w:r>
        <w:rPr>
          <w:rFonts w:asciiTheme="minorHAnsi" w:hAnsiTheme="minorHAnsi"/>
          <w:sz w:val="22"/>
          <w:szCs w:val="22"/>
        </w:rPr>
        <w:t xml:space="preserve">can be an important aspect of practical approaches to pipeline risk modeling. </w:t>
      </w:r>
    </w:p>
    <w:p w14:paraId="610014D3" w14:textId="77777777" w:rsidR="002C3FBE" w:rsidRPr="00E77D51" w:rsidRDefault="002C3FBE" w:rsidP="002C3FBE">
      <w:pPr>
        <w:ind w:left="1440"/>
        <w:rPr>
          <w:rFonts w:asciiTheme="minorHAnsi" w:hAnsiTheme="minorHAnsi"/>
          <w:sz w:val="22"/>
          <w:szCs w:val="22"/>
        </w:rPr>
      </w:pPr>
    </w:p>
    <w:p w14:paraId="5B2BBE5D" w14:textId="77777777" w:rsidR="002C3FBE" w:rsidRDefault="009E1FBF" w:rsidP="00862F35">
      <w:pPr>
        <w:pStyle w:val="ListParagraph"/>
        <w:numPr>
          <w:ilvl w:val="1"/>
          <w:numId w:val="3"/>
        </w:numPr>
        <w:rPr>
          <w:rFonts w:asciiTheme="minorHAnsi" w:hAnsiTheme="minorHAnsi"/>
        </w:rPr>
      </w:pPr>
      <w:r w:rsidRPr="00E77D51">
        <w:rPr>
          <w:rFonts w:asciiTheme="minorHAnsi" w:hAnsiTheme="minorHAnsi"/>
        </w:rPr>
        <w:t>R&amp;D Presentation</w:t>
      </w:r>
      <w:r>
        <w:rPr>
          <w:rFonts w:asciiTheme="minorHAnsi" w:hAnsiTheme="minorHAnsi"/>
        </w:rPr>
        <w:t xml:space="preserve"> #2 (C-FER) </w:t>
      </w:r>
      <w:r w:rsidR="009D64D2">
        <w:rPr>
          <w:rFonts w:asciiTheme="minorHAnsi" w:hAnsiTheme="minorHAnsi"/>
        </w:rPr>
        <w:t xml:space="preserve">List of Ideal Model Attributes – inputs, threats, resolution, decision-making noted as being the most important.  </w:t>
      </w:r>
      <w:r w:rsidR="007A711F">
        <w:rPr>
          <w:rFonts w:asciiTheme="minorHAnsi" w:hAnsiTheme="minorHAnsi"/>
        </w:rPr>
        <w:t>Variety of quantitative models being used.  Better standardization for gas consequences than for hazardous liquid consequences.  SME input is valuable but needs structure</w:t>
      </w:r>
      <w:r w:rsidR="00EC1FFD">
        <w:rPr>
          <w:rFonts w:asciiTheme="minorHAnsi" w:hAnsiTheme="minorHAnsi"/>
        </w:rPr>
        <w:t xml:space="preserve"> to be valid and repeatable.</w:t>
      </w:r>
    </w:p>
    <w:p w14:paraId="3832DC37" w14:textId="77777777" w:rsidR="00451F1B" w:rsidRDefault="00451F1B" w:rsidP="00EC1FFD">
      <w:pPr>
        <w:pStyle w:val="ListParagraph"/>
        <w:ind w:left="1440"/>
        <w:rPr>
          <w:rFonts w:asciiTheme="minorHAnsi" w:hAnsiTheme="minorHAnsi"/>
        </w:rPr>
      </w:pPr>
    </w:p>
    <w:p w14:paraId="1236E913" w14:textId="77777777" w:rsidR="00EC1FFD" w:rsidRDefault="00EC1FFD" w:rsidP="00EC1FFD">
      <w:pPr>
        <w:pStyle w:val="ListParagraph"/>
        <w:ind w:left="1440"/>
        <w:rPr>
          <w:rFonts w:asciiTheme="minorHAnsi" w:hAnsiTheme="minorHAnsi"/>
        </w:rPr>
      </w:pPr>
      <w:r>
        <w:rPr>
          <w:rFonts w:asciiTheme="minorHAnsi" w:hAnsiTheme="minorHAnsi"/>
        </w:rPr>
        <w:t>Team</w:t>
      </w:r>
      <w:r w:rsidR="00451F1B">
        <w:rPr>
          <w:rFonts w:asciiTheme="minorHAnsi" w:hAnsiTheme="minorHAnsi"/>
        </w:rPr>
        <w:t>: N</w:t>
      </w:r>
      <w:r>
        <w:rPr>
          <w:rFonts w:asciiTheme="minorHAnsi" w:hAnsiTheme="minorHAnsi"/>
        </w:rPr>
        <w:t xml:space="preserve">oted important for </w:t>
      </w:r>
      <w:r w:rsidR="00451F1B">
        <w:rPr>
          <w:rFonts w:asciiTheme="minorHAnsi" w:hAnsiTheme="minorHAnsi"/>
        </w:rPr>
        <w:t xml:space="preserve">technical guidance </w:t>
      </w:r>
      <w:r>
        <w:rPr>
          <w:rFonts w:asciiTheme="minorHAnsi" w:hAnsiTheme="minorHAnsi"/>
        </w:rPr>
        <w:t xml:space="preserve">document to have guidelines for things like SME input, </w:t>
      </w:r>
      <w:r w:rsidR="0076509A">
        <w:rPr>
          <w:rFonts w:asciiTheme="minorHAnsi" w:hAnsiTheme="minorHAnsi"/>
        </w:rPr>
        <w:t xml:space="preserve">data preparation, </w:t>
      </w:r>
      <w:r>
        <w:rPr>
          <w:rFonts w:asciiTheme="minorHAnsi" w:hAnsiTheme="minorHAnsi"/>
        </w:rPr>
        <w:t>model development, etc. in addition to just stating “simple index models are not good enough.”</w:t>
      </w:r>
    </w:p>
    <w:p w14:paraId="5F982F21" w14:textId="77777777" w:rsidR="007E5B57" w:rsidRDefault="007E5B57" w:rsidP="008C5054">
      <w:pPr>
        <w:pStyle w:val="ListParagraph"/>
        <w:ind w:left="1440"/>
        <w:rPr>
          <w:rFonts w:asciiTheme="minorHAnsi" w:hAnsiTheme="minorHAnsi"/>
        </w:rPr>
      </w:pPr>
    </w:p>
    <w:p w14:paraId="6C54EBCA" w14:textId="77777777" w:rsidR="007E5B57" w:rsidRDefault="008C5054" w:rsidP="00862F35">
      <w:pPr>
        <w:pStyle w:val="ListParagraph"/>
        <w:numPr>
          <w:ilvl w:val="1"/>
          <w:numId w:val="3"/>
        </w:numPr>
        <w:rPr>
          <w:rFonts w:asciiTheme="minorHAnsi" w:hAnsiTheme="minorHAnsi"/>
        </w:rPr>
      </w:pPr>
      <w:r>
        <w:rPr>
          <w:rFonts w:asciiTheme="minorHAnsi" w:hAnsiTheme="minorHAnsi"/>
        </w:rPr>
        <w:t xml:space="preserve">R&amp;D Presentation #3 (GTI) </w:t>
      </w:r>
      <w:r w:rsidR="0076509A">
        <w:rPr>
          <w:rFonts w:asciiTheme="minorHAnsi" w:hAnsiTheme="minorHAnsi"/>
        </w:rPr>
        <w:t>Historical accidents in various hazardous industries reviewed to gain lessons learned.  Safety culture is very important (</w:t>
      </w:r>
      <w:r w:rsidR="00451F1B">
        <w:rPr>
          <w:rFonts w:asciiTheme="minorHAnsi" w:hAnsiTheme="minorHAnsi"/>
        </w:rPr>
        <w:t xml:space="preserve">as </w:t>
      </w:r>
      <w:r w:rsidR="0076509A">
        <w:rPr>
          <w:rFonts w:asciiTheme="minorHAnsi" w:hAnsiTheme="minorHAnsi"/>
        </w:rPr>
        <w:t xml:space="preserve">focused on the actual </w:t>
      </w:r>
      <w:r w:rsidR="00451F1B">
        <w:rPr>
          <w:rFonts w:asciiTheme="minorHAnsi" w:hAnsiTheme="minorHAnsi"/>
        </w:rPr>
        <w:t xml:space="preserve">hazardous </w:t>
      </w:r>
      <w:r w:rsidR="0076509A">
        <w:rPr>
          <w:rFonts w:asciiTheme="minorHAnsi" w:hAnsiTheme="minorHAnsi"/>
        </w:rPr>
        <w:t xml:space="preserve">process, not just work safety perspective), and </w:t>
      </w:r>
      <w:r w:rsidR="00451F1B">
        <w:rPr>
          <w:rFonts w:asciiTheme="minorHAnsi" w:hAnsiTheme="minorHAnsi"/>
        </w:rPr>
        <w:t xml:space="preserve">organizations </w:t>
      </w:r>
      <w:r w:rsidR="0076509A">
        <w:rPr>
          <w:rFonts w:asciiTheme="minorHAnsi" w:hAnsiTheme="minorHAnsi"/>
        </w:rPr>
        <w:t>should not ignore the small precursor indications</w:t>
      </w:r>
      <w:r w:rsidR="00DA28B4">
        <w:rPr>
          <w:rFonts w:asciiTheme="minorHAnsi" w:hAnsiTheme="minorHAnsi"/>
        </w:rPr>
        <w:t xml:space="preserve"> (abnormal events, etc.)</w:t>
      </w:r>
      <w:r w:rsidR="0076509A">
        <w:rPr>
          <w:rFonts w:asciiTheme="minorHAnsi" w:hAnsiTheme="minorHAnsi"/>
        </w:rPr>
        <w:t xml:space="preserve"> that </w:t>
      </w:r>
      <w:r w:rsidR="00F85F7A">
        <w:rPr>
          <w:rFonts w:asciiTheme="minorHAnsi" w:hAnsiTheme="minorHAnsi"/>
        </w:rPr>
        <w:t>existed prior to the events.</w:t>
      </w:r>
    </w:p>
    <w:p w14:paraId="10E68651" w14:textId="77777777" w:rsidR="00085258" w:rsidRDefault="00085258" w:rsidP="00085258">
      <w:pPr>
        <w:pStyle w:val="ListParagraph"/>
        <w:ind w:left="1440"/>
        <w:rPr>
          <w:rFonts w:asciiTheme="minorHAnsi" w:hAnsiTheme="minorHAnsi"/>
        </w:rPr>
      </w:pPr>
    </w:p>
    <w:p w14:paraId="76BB947C" w14:textId="77777777" w:rsidR="001D561F" w:rsidRDefault="001D561F" w:rsidP="00862F35">
      <w:pPr>
        <w:pStyle w:val="ListParagraph"/>
        <w:numPr>
          <w:ilvl w:val="1"/>
          <w:numId w:val="3"/>
        </w:numPr>
        <w:rPr>
          <w:rFonts w:asciiTheme="minorHAnsi" w:hAnsiTheme="minorHAnsi"/>
        </w:rPr>
      </w:pPr>
      <w:r w:rsidRPr="001D597D">
        <w:rPr>
          <w:rFonts w:asciiTheme="minorHAnsi" w:hAnsiTheme="minorHAnsi"/>
        </w:rPr>
        <w:t>Technical presentation #3</w:t>
      </w:r>
      <w:r w:rsidR="007157AD">
        <w:rPr>
          <w:rFonts w:asciiTheme="minorHAnsi" w:hAnsiTheme="minorHAnsi"/>
        </w:rPr>
        <w:t xml:space="preserve"> </w:t>
      </w:r>
      <w:r w:rsidR="00173F7F">
        <w:rPr>
          <w:rFonts w:asciiTheme="minorHAnsi" w:hAnsiTheme="minorHAnsi"/>
        </w:rPr>
        <w:t>HL Consequences (</w:t>
      </w:r>
      <w:r w:rsidR="00A11FE6" w:rsidRPr="001D597D">
        <w:rPr>
          <w:rFonts w:asciiTheme="minorHAnsi" w:hAnsiTheme="minorHAnsi" w:cs="Arial"/>
        </w:rPr>
        <w:t>Cavendish</w:t>
      </w:r>
      <w:r w:rsidR="00C753BB">
        <w:rPr>
          <w:rFonts w:asciiTheme="minorHAnsi" w:hAnsiTheme="minorHAnsi"/>
        </w:rPr>
        <w:t xml:space="preserve">) Resources must always be prioritized.  Important to define terms when discussing risk (important for the guidance document).  </w:t>
      </w:r>
      <w:r w:rsidR="00C531B2">
        <w:rPr>
          <w:rFonts w:asciiTheme="minorHAnsi" w:hAnsiTheme="minorHAnsi"/>
        </w:rPr>
        <w:t>A</w:t>
      </w:r>
      <w:r w:rsidR="00173F7F">
        <w:rPr>
          <w:rFonts w:asciiTheme="minorHAnsi" w:hAnsiTheme="minorHAnsi"/>
        </w:rPr>
        <w:t>nalysis to-date based on worst-case spill cases; may be better to includ</w:t>
      </w:r>
      <w:r w:rsidR="00C531B2">
        <w:rPr>
          <w:rFonts w:asciiTheme="minorHAnsi" w:hAnsiTheme="minorHAnsi"/>
        </w:rPr>
        <w:t>e more best-estimate analysis.</w:t>
      </w:r>
    </w:p>
    <w:p w14:paraId="153C48B1" w14:textId="77777777" w:rsidR="001D597D" w:rsidRPr="001D597D" w:rsidRDefault="001D597D" w:rsidP="001D597D">
      <w:pPr>
        <w:pStyle w:val="ListParagraph"/>
        <w:rPr>
          <w:rFonts w:asciiTheme="minorHAnsi" w:hAnsiTheme="minorHAnsi"/>
        </w:rPr>
      </w:pPr>
    </w:p>
    <w:p w14:paraId="44BD7AA7" w14:textId="77777777" w:rsidR="00C531B2" w:rsidRDefault="001D561F" w:rsidP="00862F35">
      <w:pPr>
        <w:pStyle w:val="ListParagraph"/>
        <w:numPr>
          <w:ilvl w:val="1"/>
          <w:numId w:val="3"/>
        </w:numPr>
        <w:rPr>
          <w:rFonts w:asciiTheme="minorHAnsi" w:hAnsiTheme="minorHAnsi"/>
        </w:rPr>
      </w:pPr>
      <w:r w:rsidRPr="001D597D">
        <w:rPr>
          <w:rFonts w:asciiTheme="minorHAnsi" w:hAnsiTheme="minorHAnsi"/>
        </w:rPr>
        <w:lastRenderedPageBreak/>
        <w:t>Technical presentation #4</w:t>
      </w:r>
      <w:r w:rsidR="007157AD">
        <w:rPr>
          <w:rFonts w:asciiTheme="minorHAnsi" w:hAnsiTheme="minorHAnsi"/>
        </w:rPr>
        <w:t xml:space="preserve"> </w:t>
      </w:r>
      <w:r w:rsidR="00173F7F">
        <w:rPr>
          <w:rFonts w:asciiTheme="minorHAnsi" w:hAnsiTheme="minorHAnsi"/>
        </w:rPr>
        <w:t xml:space="preserve">HVL Consequences (Haase) </w:t>
      </w:r>
      <w:r w:rsidR="00C531B2">
        <w:rPr>
          <w:rFonts w:asciiTheme="minorHAnsi" w:hAnsiTheme="minorHAnsi"/>
        </w:rPr>
        <w:t xml:space="preserve">Apply </w:t>
      </w:r>
      <w:r w:rsidR="00173F7F">
        <w:rPr>
          <w:rFonts w:asciiTheme="minorHAnsi" w:hAnsiTheme="minorHAnsi"/>
        </w:rPr>
        <w:t>a semi-quantitative index model; contain</w:t>
      </w:r>
      <w:r w:rsidR="00C531B2">
        <w:rPr>
          <w:rFonts w:asciiTheme="minorHAnsi" w:hAnsiTheme="minorHAnsi"/>
        </w:rPr>
        <w:t>s</w:t>
      </w:r>
      <w:r w:rsidR="00173F7F">
        <w:rPr>
          <w:rFonts w:asciiTheme="minorHAnsi" w:hAnsiTheme="minorHAnsi"/>
        </w:rPr>
        <w:t xml:space="preserve"> many elements</w:t>
      </w:r>
      <w:r w:rsidR="00C531B2">
        <w:rPr>
          <w:rFonts w:asciiTheme="minorHAnsi" w:hAnsiTheme="minorHAnsi"/>
        </w:rPr>
        <w:t xml:space="preserve"> of quantitative modeling.</w:t>
      </w:r>
    </w:p>
    <w:p w14:paraId="34173608" w14:textId="77777777" w:rsidR="00C531B2" w:rsidRPr="00C531B2" w:rsidRDefault="00C531B2" w:rsidP="00C531B2">
      <w:pPr>
        <w:pStyle w:val="ListParagraph"/>
        <w:rPr>
          <w:rFonts w:asciiTheme="minorHAnsi" w:hAnsiTheme="minorHAnsi"/>
        </w:rPr>
      </w:pPr>
    </w:p>
    <w:p w14:paraId="798090D1" w14:textId="77777777" w:rsidR="001D561F" w:rsidRDefault="00C531B2" w:rsidP="00C531B2">
      <w:pPr>
        <w:pStyle w:val="ListParagraph"/>
        <w:ind w:left="1440"/>
        <w:rPr>
          <w:rFonts w:asciiTheme="minorHAnsi" w:hAnsiTheme="minorHAnsi"/>
        </w:rPr>
      </w:pPr>
      <w:r>
        <w:rPr>
          <w:rFonts w:asciiTheme="minorHAnsi" w:hAnsiTheme="minorHAnsi"/>
        </w:rPr>
        <w:t>Team:</w:t>
      </w:r>
      <w:r w:rsidR="00173F7F">
        <w:rPr>
          <w:rFonts w:asciiTheme="minorHAnsi" w:hAnsiTheme="minorHAnsi"/>
        </w:rPr>
        <w:t xml:space="preserve"> </w:t>
      </w:r>
      <w:r>
        <w:rPr>
          <w:rFonts w:asciiTheme="minorHAnsi" w:hAnsiTheme="minorHAnsi"/>
        </w:rPr>
        <w:t>N</w:t>
      </w:r>
      <w:r w:rsidR="00173F7F">
        <w:rPr>
          <w:rFonts w:asciiTheme="minorHAnsi" w:hAnsiTheme="minorHAnsi"/>
        </w:rPr>
        <w:t xml:space="preserve">oted organizational reluctance to always explicitly define quantitative results, so </w:t>
      </w:r>
      <w:r>
        <w:rPr>
          <w:rFonts w:asciiTheme="minorHAnsi" w:hAnsiTheme="minorHAnsi"/>
        </w:rPr>
        <w:t xml:space="preserve">is easier to </w:t>
      </w:r>
      <w:r w:rsidR="00173F7F">
        <w:rPr>
          <w:rFonts w:asciiTheme="minorHAnsi" w:hAnsiTheme="minorHAnsi"/>
        </w:rPr>
        <w:t xml:space="preserve">express in relative </w:t>
      </w:r>
      <w:r>
        <w:rPr>
          <w:rFonts w:asciiTheme="minorHAnsi" w:hAnsiTheme="minorHAnsi"/>
        </w:rPr>
        <w:t xml:space="preserve">risk </w:t>
      </w:r>
      <w:r w:rsidR="00173F7F">
        <w:rPr>
          <w:rFonts w:asciiTheme="minorHAnsi" w:hAnsiTheme="minorHAnsi"/>
        </w:rPr>
        <w:t>terminology.</w:t>
      </w:r>
    </w:p>
    <w:p w14:paraId="54409FCE" w14:textId="77777777" w:rsidR="009D10E7" w:rsidRPr="009D10E7" w:rsidRDefault="009D10E7" w:rsidP="009D10E7">
      <w:pPr>
        <w:pStyle w:val="ListParagraph"/>
        <w:rPr>
          <w:rFonts w:asciiTheme="minorHAnsi" w:hAnsiTheme="minorHAnsi"/>
        </w:rPr>
      </w:pPr>
    </w:p>
    <w:p w14:paraId="4E3F81AB" w14:textId="77777777" w:rsidR="009D10E7" w:rsidRDefault="009D10E7" w:rsidP="009D10E7">
      <w:pPr>
        <w:pStyle w:val="ListParagraph"/>
        <w:ind w:left="1440"/>
        <w:rPr>
          <w:rFonts w:asciiTheme="minorHAnsi" w:hAnsiTheme="minorHAnsi"/>
        </w:rPr>
      </w:pPr>
      <w:r>
        <w:rPr>
          <w:rFonts w:asciiTheme="minorHAnsi" w:hAnsiTheme="minorHAnsi"/>
        </w:rPr>
        <w:t xml:space="preserve">Team </w:t>
      </w:r>
      <w:r w:rsidR="00C531B2">
        <w:rPr>
          <w:rFonts w:asciiTheme="minorHAnsi" w:hAnsiTheme="minorHAnsi"/>
        </w:rPr>
        <w:t xml:space="preserve">also </w:t>
      </w:r>
      <w:r>
        <w:rPr>
          <w:rFonts w:asciiTheme="minorHAnsi" w:hAnsiTheme="minorHAnsi"/>
        </w:rPr>
        <w:t xml:space="preserve">noted importance of risk results having </w:t>
      </w:r>
      <w:r w:rsidR="00C531B2">
        <w:rPr>
          <w:rFonts w:asciiTheme="minorHAnsi" w:hAnsiTheme="minorHAnsi"/>
        </w:rPr>
        <w:t xml:space="preserve">a </w:t>
      </w:r>
      <w:r>
        <w:rPr>
          <w:rFonts w:asciiTheme="minorHAnsi" w:hAnsiTheme="minorHAnsi"/>
        </w:rPr>
        <w:t>sufficient range of results in order to adequately discriminate changes in risk levels</w:t>
      </w:r>
      <w:r w:rsidR="00D16989">
        <w:rPr>
          <w:rFonts w:asciiTheme="minorHAnsi" w:hAnsiTheme="minorHAnsi"/>
        </w:rPr>
        <w:t xml:space="preserve"> </w:t>
      </w:r>
      <w:r w:rsidR="00C531B2">
        <w:rPr>
          <w:rFonts w:asciiTheme="minorHAnsi" w:hAnsiTheme="minorHAnsi"/>
        </w:rPr>
        <w:t xml:space="preserve">for system/P&amp;M changes </w:t>
      </w:r>
      <w:r w:rsidR="00D16989">
        <w:rPr>
          <w:rFonts w:asciiTheme="minorHAnsi" w:hAnsiTheme="minorHAnsi"/>
        </w:rPr>
        <w:t>(m</w:t>
      </w:r>
      <w:r w:rsidR="00495381">
        <w:rPr>
          <w:rFonts w:asciiTheme="minorHAnsi" w:hAnsiTheme="minorHAnsi"/>
        </w:rPr>
        <w:t>ay be important to include in</w:t>
      </w:r>
      <w:r w:rsidR="00D16989">
        <w:rPr>
          <w:rFonts w:asciiTheme="minorHAnsi" w:hAnsiTheme="minorHAnsi"/>
        </w:rPr>
        <w:t xml:space="preserve"> technical guidance document).</w:t>
      </w:r>
      <w:r w:rsidR="00744CFB">
        <w:rPr>
          <w:rFonts w:asciiTheme="minorHAnsi" w:hAnsiTheme="minorHAnsi"/>
        </w:rPr>
        <w:t xml:space="preserve">  One example would be to evaluate impact of ILI assessment </w:t>
      </w:r>
      <w:r w:rsidR="00006B52">
        <w:rPr>
          <w:rFonts w:asciiTheme="minorHAnsi" w:hAnsiTheme="minorHAnsi"/>
        </w:rPr>
        <w:t xml:space="preserve">(as a preventive measure) </w:t>
      </w:r>
      <w:r w:rsidR="00744CFB">
        <w:rPr>
          <w:rFonts w:asciiTheme="minorHAnsi" w:hAnsiTheme="minorHAnsi"/>
        </w:rPr>
        <w:t>on risk results – if no change, leads to questions of ability of model to reflect actual risk.</w:t>
      </w:r>
    </w:p>
    <w:p w14:paraId="755E632C" w14:textId="77777777" w:rsidR="001D597D" w:rsidRPr="001D597D" w:rsidRDefault="001D597D" w:rsidP="001D597D">
      <w:pPr>
        <w:pStyle w:val="ListParagraph"/>
        <w:rPr>
          <w:rFonts w:asciiTheme="minorHAnsi" w:hAnsiTheme="minorHAnsi"/>
        </w:rPr>
      </w:pPr>
    </w:p>
    <w:p w14:paraId="410F77F6" w14:textId="77777777" w:rsidR="001D597D" w:rsidRPr="001D561F" w:rsidRDefault="001D561F" w:rsidP="00862F35">
      <w:pPr>
        <w:pStyle w:val="ListParagraph"/>
        <w:numPr>
          <w:ilvl w:val="1"/>
          <w:numId w:val="3"/>
        </w:numPr>
        <w:rPr>
          <w:rFonts w:asciiTheme="minorHAnsi" w:hAnsiTheme="minorHAnsi"/>
        </w:rPr>
      </w:pPr>
      <w:r w:rsidRPr="001D597D">
        <w:rPr>
          <w:rFonts w:asciiTheme="minorHAnsi" w:hAnsiTheme="minorHAnsi"/>
        </w:rPr>
        <w:t>Technical presentation #5</w:t>
      </w:r>
      <w:r w:rsidR="007157AD">
        <w:rPr>
          <w:rFonts w:asciiTheme="minorHAnsi" w:hAnsiTheme="minorHAnsi"/>
        </w:rPr>
        <w:t xml:space="preserve"> </w:t>
      </w:r>
      <w:r w:rsidR="00495381">
        <w:rPr>
          <w:rFonts w:asciiTheme="minorHAnsi" w:hAnsiTheme="minorHAnsi"/>
        </w:rPr>
        <w:t>GT Consequence</w:t>
      </w:r>
      <w:r w:rsidR="00006B52">
        <w:rPr>
          <w:rFonts w:asciiTheme="minorHAnsi" w:hAnsiTheme="minorHAnsi"/>
        </w:rPr>
        <w:t xml:space="preserve"> Modeling</w:t>
      </w:r>
      <w:r w:rsidR="00495381">
        <w:rPr>
          <w:rFonts w:asciiTheme="minorHAnsi" w:hAnsiTheme="minorHAnsi"/>
        </w:rPr>
        <w:t xml:space="preserve"> (Altbacker/Kern</w:t>
      </w:r>
      <w:r w:rsidR="009D10E7">
        <w:rPr>
          <w:rFonts w:asciiTheme="minorHAnsi" w:hAnsiTheme="minorHAnsi"/>
        </w:rPr>
        <w:t>)</w:t>
      </w:r>
      <w:r w:rsidR="007157AD">
        <w:rPr>
          <w:rFonts w:asciiTheme="minorHAnsi" w:hAnsiTheme="minorHAnsi"/>
        </w:rPr>
        <w:t xml:space="preserve"> </w:t>
      </w:r>
      <w:r w:rsidR="00CD4F93">
        <w:rPr>
          <w:rFonts w:asciiTheme="minorHAnsi" w:hAnsiTheme="minorHAnsi"/>
        </w:rPr>
        <w:t>N</w:t>
      </w:r>
      <w:r w:rsidR="007157AD">
        <w:rPr>
          <w:rFonts w:asciiTheme="minorHAnsi" w:hAnsiTheme="minorHAnsi"/>
        </w:rPr>
        <w:t xml:space="preserve">ot included in summary </w:t>
      </w:r>
      <w:r w:rsidR="00744CFB">
        <w:rPr>
          <w:rFonts w:asciiTheme="minorHAnsi" w:hAnsiTheme="minorHAnsi"/>
        </w:rPr>
        <w:t xml:space="preserve">presentation </w:t>
      </w:r>
      <w:r w:rsidR="00CD4F93">
        <w:rPr>
          <w:rFonts w:asciiTheme="minorHAnsi" w:hAnsiTheme="minorHAnsi"/>
        </w:rPr>
        <w:t>(just completed)</w:t>
      </w:r>
      <w:r w:rsidR="007157AD">
        <w:rPr>
          <w:rFonts w:asciiTheme="minorHAnsi" w:hAnsiTheme="minorHAnsi"/>
        </w:rPr>
        <w:t>.</w:t>
      </w:r>
    </w:p>
    <w:p w14:paraId="0979DE47" w14:textId="77777777" w:rsidR="001D561F" w:rsidRPr="001D561F" w:rsidRDefault="001D561F" w:rsidP="001D561F">
      <w:pPr>
        <w:rPr>
          <w:rFonts w:asciiTheme="minorHAnsi" w:hAnsiTheme="minorHAnsi"/>
          <w:sz w:val="22"/>
          <w:szCs w:val="22"/>
        </w:rPr>
      </w:pPr>
    </w:p>
    <w:p w14:paraId="23510F54" w14:textId="77777777" w:rsidR="0005768F" w:rsidRDefault="0005768F" w:rsidP="00862F35">
      <w:pPr>
        <w:pStyle w:val="ListParagraph"/>
        <w:numPr>
          <w:ilvl w:val="0"/>
          <w:numId w:val="1"/>
        </w:numPr>
        <w:rPr>
          <w:rFonts w:asciiTheme="minorHAnsi" w:hAnsiTheme="minorHAnsi"/>
        </w:rPr>
      </w:pPr>
      <w:r>
        <w:rPr>
          <w:rFonts w:asciiTheme="minorHAnsi" w:hAnsiTheme="minorHAnsi"/>
        </w:rPr>
        <w:t>Document Feedback Summary (McLaren)</w:t>
      </w:r>
    </w:p>
    <w:p w14:paraId="77C5D291" w14:textId="77777777" w:rsidR="0005768F" w:rsidRPr="00EC7A1C" w:rsidRDefault="00EC7A1C" w:rsidP="0005768F">
      <w:pPr>
        <w:ind w:left="720"/>
        <w:rPr>
          <w:rFonts w:asciiTheme="minorHAnsi" w:eastAsia="Calibri" w:hAnsiTheme="minorHAnsi"/>
          <w:sz w:val="22"/>
          <w:szCs w:val="22"/>
        </w:rPr>
      </w:pPr>
      <w:r w:rsidRPr="00EC7A1C">
        <w:rPr>
          <w:rFonts w:asciiTheme="minorHAnsi" w:eastAsia="Calibri" w:hAnsiTheme="minorHAnsi"/>
          <w:sz w:val="22"/>
          <w:szCs w:val="22"/>
        </w:rPr>
        <w:t>Team discussed summary of feedback related to the next draft of the RMWG Technical Guidance Document.</w:t>
      </w:r>
    </w:p>
    <w:p w14:paraId="7B2C08B2" w14:textId="77777777" w:rsidR="0005768F" w:rsidRPr="00EC7A1C" w:rsidRDefault="0005768F" w:rsidP="0005768F">
      <w:pPr>
        <w:ind w:left="720"/>
        <w:rPr>
          <w:rFonts w:asciiTheme="minorHAnsi" w:eastAsia="Calibri" w:hAnsiTheme="minorHAnsi"/>
          <w:sz w:val="22"/>
          <w:szCs w:val="22"/>
        </w:rPr>
      </w:pPr>
    </w:p>
    <w:p w14:paraId="635696F6" w14:textId="77777777" w:rsidR="001D561F" w:rsidRDefault="001D561F" w:rsidP="00862F35">
      <w:pPr>
        <w:pStyle w:val="ListParagraph"/>
        <w:numPr>
          <w:ilvl w:val="0"/>
          <w:numId w:val="1"/>
        </w:numPr>
        <w:rPr>
          <w:rFonts w:asciiTheme="minorHAnsi" w:hAnsiTheme="minorHAnsi"/>
        </w:rPr>
      </w:pPr>
      <w:r w:rsidRPr="001D597D">
        <w:rPr>
          <w:rFonts w:asciiTheme="minorHAnsi" w:hAnsiTheme="minorHAnsi"/>
        </w:rPr>
        <w:t>Facility Risk modeling (lead-in for next meeting)</w:t>
      </w:r>
      <w:r w:rsidR="001D597D">
        <w:rPr>
          <w:rFonts w:asciiTheme="minorHAnsi" w:hAnsiTheme="minorHAnsi"/>
        </w:rPr>
        <w:t xml:space="preserve">: </w:t>
      </w:r>
      <w:r w:rsidRPr="001D597D">
        <w:rPr>
          <w:rFonts w:asciiTheme="minorHAnsi" w:hAnsiTheme="minorHAnsi"/>
        </w:rPr>
        <w:t>Overview of facility risk modeling challenges</w:t>
      </w:r>
      <w:r w:rsidR="001D597D">
        <w:rPr>
          <w:rFonts w:asciiTheme="minorHAnsi" w:hAnsiTheme="minorHAnsi"/>
        </w:rPr>
        <w:t xml:space="preserve"> (Chris McLaren)</w:t>
      </w:r>
      <w:r w:rsidR="0084102D">
        <w:rPr>
          <w:rFonts w:asciiTheme="minorHAnsi" w:hAnsiTheme="minorHAnsi"/>
        </w:rPr>
        <w:t xml:space="preserve">  Industry rep</w:t>
      </w:r>
      <w:r w:rsidR="00C531B2">
        <w:rPr>
          <w:rFonts w:asciiTheme="minorHAnsi" w:hAnsiTheme="minorHAnsi"/>
        </w:rPr>
        <w:t>resentative speaker</w:t>
      </w:r>
      <w:r w:rsidR="0084102D">
        <w:rPr>
          <w:rFonts w:asciiTheme="minorHAnsi" w:hAnsiTheme="minorHAnsi"/>
        </w:rPr>
        <w:t xml:space="preserve"> suggestions </w:t>
      </w:r>
      <w:r w:rsidR="00C531B2">
        <w:rPr>
          <w:rFonts w:asciiTheme="minorHAnsi" w:hAnsiTheme="minorHAnsi"/>
        </w:rPr>
        <w:t xml:space="preserve">requested </w:t>
      </w:r>
      <w:r w:rsidR="0084102D">
        <w:rPr>
          <w:rFonts w:asciiTheme="minorHAnsi" w:hAnsiTheme="minorHAnsi"/>
        </w:rPr>
        <w:t>by October 12.</w:t>
      </w:r>
    </w:p>
    <w:p w14:paraId="0BEA56C7" w14:textId="77777777" w:rsidR="001D597D" w:rsidRPr="001D597D" w:rsidRDefault="001D597D" w:rsidP="001D597D">
      <w:pPr>
        <w:pStyle w:val="ListParagraph"/>
        <w:rPr>
          <w:rFonts w:asciiTheme="minorHAnsi" w:hAnsiTheme="minorHAnsi"/>
        </w:rPr>
      </w:pPr>
    </w:p>
    <w:p w14:paraId="380FC9FD" w14:textId="77777777" w:rsidR="001D561F" w:rsidRDefault="001D561F" w:rsidP="00862F35">
      <w:pPr>
        <w:pStyle w:val="ListParagraph"/>
        <w:numPr>
          <w:ilvl w:val="0"/>
          <w:numId w:val="4"/>
        </w:numPr>
        <w:rPr>
          <w:rFonts w:asciiTheme="minorHAnsi" w:hAnsiTheme="minorHAnsi"/>
        </w:rPr>
      </w:pPr>
      <w:r w:rsidRPr="001D597D">
        <w:rPr>
          <w:rFonts w:asciiTheme="minorHAnsi" w:hAnsiTheme="minorHAnsi"/>
        </w:rPr>
        <w:t>Types of models &amp; approaches</w:t>
      </w:r>
    </w:p>
    <w:p w14:paraId="50C4C381" w14:textId="77777777" w:rsidR="001D597D" w:rsidRDefault="001D597D" w:rsidP="001D597D">
      <w:pPr>
        <w:pStyle w:val="ListParagraph"/>
        <w:ind w:left="1440"/>
        <w:rPr>
          <w:rFonts w:asciiTheme="minorHAnsi" w:hAnsiTheme="minorHAnsi"/>
        </w:rPr>
      </w:pPr>
    </w:p>
    <w:p w14:paraId="278D087A" w14:textId="77777777" w:rsidR="001D597D" w:rsidRDefault="001D561F" w:rsidP="00862F35">
      <w:pPr>
        <w:pStyle w:val="ListParagraph"/>
        <w:numPr>
          <w:ilvl w:val="0"/>
          <w:numId w:val="4"/>
        </w:numPr>
        <w:rPr>
          <w:rFonts w:asciiTheme="minorHAnsi" w:hAnsiTheme="minorHAnsi"/>
        </w:rPr>
      </w:pPr>
      <w:r w:rsidRPr="001D597D">
        <w:rPr>
          <w:rFonts w:asciiTheme="minorHAnsi" w:hAnsiTheme="minorHAnsi"/>
        </w:rPr>
        <w:t>Respective advantages &amp; disadvantages</w:t>
      </w:r>
    </w:p>
    <w:p w14:paraId="688AF746" w14:textId="77777777" w:rsidR="001D597D" w:rsidRPr="001D597D" w:rsidRDefault="001D597D" w:rsidP="001D597D">
      <w:pPr>
        <w:pStyle w:val="ListParagraph"/>
        <w:rPr>
          <w:rFonts w:asciiTheme="minorHAnsi" w:hAnsiTheme="minorHAnsi"/>
        </w:rPr>
      </w:pPr>
    </w:p>
    <w:p w14:paraId="363D3928" w14:textId="77777777" w:rsidR="001D561F" w:rsidRPr="001D597D" w:rsidRDefault="001D561F" w:rsidP="00862F35">
      <w:pPr>
        <w:pStyle w:val="ListParagraph"/>
        <w:numPr>
          <w:ilvl w:val="0"/>
          <w:numId w:val="4"/>
        </w:numPr>
        <w:rPr>
          <w:rFonts w:asciiTheme="minorHAnsi" w:hAnsiTheme="minorHAnsi"/>
        </w:rPr>
      </w:pPr>
      <w:r w:rsidRPr="001D597D">
        <w:rPr>
          <w:rFonts w:asciiTheme="minorHAnsi" w:hAnsiTheme="minorHAnsi"/>
        </w:rPr>
        <w:t>How to treat threats in conjunction with line pipe risk modeling?</w:t>
      </w:r>
    </w:p>
    <w:p w14:paraId="65C68F9E" w14:textId="77777777" w:rsidR="001D597D" w:rsidRDefault="001D597D" w:rsidP="001D597D">
      <w:pPr>
        <w:pStyle w:val="ListParagraph"/>
        <w:rPr>
          <w:rFonts w:asciiTheme="minorHAnsi" w:hAnsiTheme="minorHAnsi"/>
        </w:rPr>
      </w:pPr>
    </w:p>
    <w:p w14:paraId="0D80834F" w14:textId="77777777" w:rsidR="001D597D" w:rsidRDefault="001D561F" w:rsidP="00862F35">
      <w:pPr>
        <w:pStyle w:val="ListParagraph"/>
        <w:numPr>
          <w:ilvl w:val="0"/>
          <w:numId w:val="1"/>
        </w:numPr>
        <w:rPr>
          <w:rFonts w:asciiTheme="minorHAnsi" w:hAnsiTheme="minorHAnsi"/>
        </w:rPr>
      </w:pPr>
      <w:r w:rsidRPr="001D597D">
        <w:rPr>
          <w:rFonts w:asciiTheme="minorHAnsi" w:hAnsiTheme="minorHAnsi"/>
        </w:rPr>
        <w:t>Exit De-briefing</w:t>
      </w:r>
      <w:r w:rsidR="001D597D">
        <w:rPr>
          <w:rFonts w:asciiTheme="minorHAnsi" w:hAnsiTheme="minorHAnsi"/>
        </w:rPr>
        <w:t xml:space="preserve"> (Chris McLaren)</w:t>
      </w:r>
    </w:p>
    <w:p w14:paraId="4DBE9C8A" w14:textId="40EA6F72" w:rsidR="00047078" w:rsidRDefault="00051988" w:rsidP="00862F35">
      <w:pPr>
        <w:pStyle w:val="ListParagraph"/>
        <w:numPr>
          <w:ilvl w:val="0"/>
          <w:numId w:val="5"/>
        </w:numPr>
        <w:rPr>
          <w:rFonts w:asciiTheme="minorHAnsi" w:hAnsiTheme="minorHAnsi"/>
        </w:rPr>
      </w:pPr>
      <w:r>
        <w:rPr>
          <w:rFonts w:asciiTheme="minorHAnsi" w:hAnsiTheme="minorHAnsi"/>
        </w:rPr>
        <w:t xml:space="preserve">Overview </w:t>
      </w:r>
      <w:r w:rsidR="00F57D1B">
        <w:rPr>
          <w:rFonts w:asciiTheme="minorHAnsi" w:hAnsiTheme="minorHAnsi"/>
        </w:rPr>
        <w:t xml:space="preserve">of technical guidance document meeting </w:t>
      </w:r>
      <w:r>
        <w:rPr>
          <w:rFonts w:asciiTheme="minorHAnsi" w:hAnsiTheme="minorHAnsi"/>
        </w:rPr>
        <w:t xml:space="preserve">summary </w:t>
      </w:r>
      <w:r w:rsidR="00F57D1B">
        <w:rPr>
          <w:rFonts w:asciiTheme="minorHAnsi" w:hAnsiTheme="minorHAnsi"/>
        </w:rPr>
        <w:t>comments</w:t>
      </w:r>
      <w:r>
        <w:rPr>
          <w:rFonts w:asciiTheme="minorHAnsi" w:hAnsiTheme="minorHAnsi"/>
        </w:rPr>
        <w:t>:</w:t>
      </w:r>
    </w:p>
    <w:p w14:paraId="6A6998F1" w14:textId="1CD230AE"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t xml:space="preserve">Introduction section – </w:t>
      </w:r>
      <w:r>
        <w:rPr>
          <w:rFonts w:asciiTheme="minorHAnsi" w:hAnsiTheme="minorHAnsi"/>
        </w:rPr>
        <w:t>I</w:t>
      </w:r>
      <w:r w:rsidRPr="00F57D1B">
        <w:rPr>
          <w:rFonts w:asciiTheme="minorHAnsi" w:hAnsiTheme="minorHAnsi"/>
        </w:rPr>
        <w:t xml:space="preserve">nclude the objectives of the team and document, how to use the guidance, the how and why, </w:t>
      </w:r>
    </w:p>
    <w:p w14:paraId="701D47D0" w14:textId="08492D05"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t xml:space="preserve">Definitions – </w:t>
      </w:r>
      <w:r>
        <w:rPr>
          <w:rFonts w:asciiTheme="minorHAnsi" w:hAnsiTheme="minorHAnsi"/>
        </w:rPr>
        <w:t>N</w:t>
      </w:r>
      <w:r w:rsidRPr="00F57D1B">
        <w:rPr>
          <w:rFonts w:asciiTheme="minorHAnsi" w:hAnsiTheme="minorHAnsi"/>
        </w:rPr>
        <w:t>eeds a specific definitions section in the front of document</w:t>
      </w:r>
      <w:r>
        <w:rPr>
          <w:rFonts w:asciiTheme="minorHAnsi" w:hAnsiTheme="minorHAnsi"/>
        </w:rPr>
        <w:t xml:space="preserve">: </w:t>
      </w:r>
      <w:r w:rsidRPr="00F57D1B">
        <w:rPr>
          <w:rFonts w:asciiTheme="minorHAnsi" w:hAnsiTheme="minorHAnsi"/>
        </w:rPr>
        <w:t xml:space="preserve">look to ISO 31000, ISO 31010, AMSE B31.8S, z662 Appendix O. </w:t>
      </w:r>
      <w:r>
        <w:rPr>
          <w:rFonts w:asciiTheme="minorHAnsi" w:hAnsiTheme="minorHAnsi"/>
        </w:rPr>
        <w:t xml:space="preserve"> I</w:t>
      </w:r>
      <w:r w:rsidRPr="00F57D1B">
        <w:rPr>
          <w:rFonts w:asciiTheme="minorHAnsi" w:hAnsiTheme="minorHAnsi"/>
        </w:rPr>
        <w:t>nclude difference between models and tools; diagram showing relationship between risk analysis, risk assessment (including criteria), and risk management could be helpful.</w:t>
      </w:r>
    </w:p>
    <w:p w14:paraId="2E58F6D7" w14:textId="77777777"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t>Make section 2C (Selection of Approach) including selection process and implementation discussion, its own section.</w:t>
      </w:r>
    </w:p>
    <w:p w14:paraId="26026EBF" w14:textId="77777777"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t>Look at all NTSB Recommendations again related to RMWG (PHMSA, AGA, INGAA) and include in Appendix of consideration throughout process.</w:t>
      </w:r>
    </w:p>
    <w:p w14:paraId="465F6AA8" w14:textId="77777777"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lastRenderedPageBreak/>
        <w:t>Include Appendix with examples and scenarios related to selection and implementation.</w:t>
      </w:r>
    </w:p>
    <w:p w14:paraId="558B7DA1" w14:textId="02DAB140"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t>Tone of certain sections of guidance documents – address concerns on certain sections identified during meeting and to be identified in comments (e.g., 2C, 2I, and not limiting P&amp;MM from index models).</w:t>
      </w:r>
      <w:r>
        <w:rPr>
          <w:rFonts w:asciiTheme="minorHAnsi" w:hAnsiTheme="minorHAnsi"/>
        </w:rPr>
        <w:t xml:space="preserve"> </w:t>
      </w:r>
      <w:r w:rsidRPr="00F57D1B">
        <w:rPr>
          <w:rFonts w:asciiTheme="minorHAnsi" w:hAnsiTheme="minorHAnsi"/>
        </w:rPr>
        <w:t xml:space="preserve"> </w:t>
      </w:r>
      <w:r>
        <w:rPr>
          <w:rFonts w:asciiTheme="minorHAnsi" w:hAnsiTheme="minorHAnsi"/>
        </w:rPr>
        <w:t>D</w:t>
      </w:r>
      <w:r w:rsidRPr="00F57D1B">
        <w:rPr>
          <w:rFonts w:asciiTheme="minorHAnsi" w:hAnsiTheme="minorHAnsi"/>
        </w:rPr>
        <w:t xml:space="preserve">iscussed that implementation deficiencies identified during certain inspection </w:t>
      </w:r>
      <w:r>
        <w:rPr>
          <w:rFonts w:asciiTheme="minorHAnsi" w:hAnsiTheme="minorHAnsi"/>
        </w:rPr>
        <w:t>can be</w:t>
      </w:r>
      <w:r w:rsidRPr="00F57D1B">
        <w:rPr>
          <w:rFonts w:asciiTheme="minorHAnsi" w:hAnsiTheme="minorHAnsi"/>
        </w:rPr>
        <w:t xml:space="preserve"> issues</w:t>
      </w:r>
      <w:r>
        <w:rPr>
          <w:rFonts w:asciiTheme="minorHAnsi" w:hAnsiTheme="minorHAnsi"/>
        </w:rPr>
        <w:t xml:space="preserve"> regardless of whether or not </w:t>
      </w:r>
      <w:r w:rsidRPr="00F57D1B">
        <w:rPr>
          <w:rFonts w:asciiTheme="minorHAnsi" w:hAnsiTheme="minorHAnsi"/>
        </w:rPr>
        <w:t xml:space="preserve">models </w:t>
      </w:r>
      <w:r>
        <w:rPr>
          <w:rFonts w:asciiTheme="minorHAnsi" w:hAnsiTheme="minorHAnsi"/>
        </w:rPr>
        <w:t>are an</w:t>
      </w:r>
      <w:r w:rsidRPr="00F57D1B">
        <w:rPr>
          <w:rFonts w:asciiTheme="minorHAnsi" w:hAnsiTheme="minorHAnsi"/>
        </w:rPr>
        <w:t xml:space="preserve"> issue.</w:t>
      </w:r>
    </w:p>
    <w:p w14:paraId="635F7815" w14:textId="1616AE25"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t>Continue to discus</w:t>
      </w:r>
      <w:r>
        <w:rPr>
          <w:rFonts w:asciiTheme="minorHAnsi" w:hAnsiTheme="minorHAnsi"/>
        </w:rPr>
        <w:t>s</w:t>
      </w:r>
      <w:r w:rsidRPr="00F57D1B">
        <w:rPr>
          <w:rFonts w:asciiTheme="minorHAnsi" w:hAnsiTheme="minorHAnsi"/>
        </w:rPr>
        <w:t xml:space="preserve"> uncertainty leading towards data meeting.</w:t>
      </w:r>
    </w:p>
    <w:p w14:paraId="608E9B5D" w14:textId="77777777"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t>Continue to discuss human performance modeling and its impact on risk modeling</w:t>
      </w:r>
    </w:p>
    <w:p w14:paraId="59EB218A" w14:textId="70E0DAAC"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t>Recommendations and implementation</w:t>
      </w:r>
      <w:r>
        <w:rPr>
          <w:rFonts w:asciiTheme="minorHAnsi" w:hAnsiTheme="minorHAnsi"/>
        </w:rPr>
        <w:t>.</w:t>
      </w:r>
    </w:p>
    <w:p w14:paraId="2C729469" w14:textId="680A06FA" w:rsidR="00F57D1B" w:rsidRPr="00F57D1B" w:rsidRDefault="00F57D1B" w:rsidP="00862F35">
      <w:pPr>
        <w:pStyle w:val="ListParagraph"/>
        <w:numPr>
          <w:ilvl w:val="0"/>
          <w:numId w:val="7"/>
        </w:numPr>
        <w:rPr>
          <w:rFonts w:asciiTheme="minorHAnsi" w:hAnsiTheme="minorHAnsi"/>
        </w:rPr>
      </w:pPr>
      <w:r w:rsidRPr="00F57D1B">
        <w:rPr>
          <w:rFonts w:asciiTheme="minorHAnsi" w:hAnsiTheme="minorHAnsi"/>
        </w:rPr>
        <w:t>Objectives of risk modeling</w:t>
      </w:r>
      <w:r>
        <w:rPr>
          <w:rFonts w:asciiTheme="minorHAnsi" w:hAnsiTheme="minorHAnsi"/>
        </w:rPr>
        <w:t>:</w:t>
      </w:r>
    </w:p>
    <w:p w14:paraId="42B43B7D" w14:textId="77777777" w:rsidR="00F57D1B" w:rsidRPr="00F57D1B" w:rsidRDefault="00F57D1B" w:rsidP="00862F35">
      <w:pPr>
        <w:pStyle w:val="ListParagraph"/>
        <w:numPr>
          <w:ilvl w:val="1"/>
          <w:numId w:val="8"/>
        </w:numPr>
        <w:rPr>
          <w:rFonts w:asciiTheme="minorHAnsi" w:hAnsiTheme="minorHAnsi"/>
        </w:rPr>
      </w:pPr>
      <w:r w:rsidRPr="00F57D1B">
        <w:rPr>
          <w:rFonts w:asciiTheme="minorHAnsi" w:hAnsiTheme="minorHAnsi"/>
        </w:rPr>
        <w:t>P&amp;MMs</w:t>
      </w:r>
    </w:p>
    <w:p w14:paraId="72162F99" w14:textId="175AFEDB" w:rsidR="00051988" w:rsidRDefault="00F57D1B" w:rsidP="00862F35">
      <w:pPr>
        <w:pStyle w:val="ListParagraph"/>
        <w:numPr>
          <w:ilvl w:val="1"/>
          <w:numId w:val="8"/>
        </w:numPr>
        <w:rPr>
          <w:rFonts w:asciiTheme="minorHAnsi" w:hAnsiTheme="minorHAnsi"/>
        </w:rPr>
      </w:pPr>
      <w:r w:rsidRPr="00F57D1B">
        <w:rPr>
          <w:rFonts w:asciiTheme="minorHAnsi" w:hAnsiTheme="minorHAnsi"/>
        </w:rPr>
        <w:t>High Consequence, low probability events – use of tools to identify where “tails” are significant enough to identify areas where barriers can be implemented.</w:t>
      </w:r>
    </w:p>
    <w:p w14:paraId="17B0B86D" w14:textId="77777777" w:rsidR="00F57D1B" w:rsidRDefault="00F57D1B" w:rsidP="00F57D1B">
      <w:pPr>
        <w:pStyle w:val="ListParagraph"/>
        <w:ind w:left="1440"/>
        <w:rPr>
          <w:rFonts w:asciiTheme="minorHAnsi" w:hAnsiTheme="minorHAnsi"/>
        </w:rPr>
      </w:pPr>
    </w:p>
    <w:p w14:paraId="24882F54" w14:textId="7638A4E0" w:rsidR="001D597D" w:rsidRDefault="001D561F" w:rsidP="00862F35">
      <w:pPr>
        <w:pStyle w:val="ListParagraph"/>
        <w:numPr>
          <w:ilvl w:val="0"/>
          <w:numId w:val="5"/>
        </w:numPr>
        <w:rPr>
          <w:rFonts w:asciiTheme="minorHAnsi" w:hAnsiTheme="minorHAnsi"/>
        </w:rPr>
      </w:pPr>
      <w:r w:rsidRPr="001D597D">
        <w:rPr>
          <w:rFonts w:asciiTheme="minorHAnsi" w:hAnsiTheme="minorHAnsi"/>
        </w:rPr>
        <w:t>Any needs from scribe for exit notes?</w:t>
      </w:r>
      <w:r w:rsidR="00F57D1B">
        <w:rPr>
          <w:rFonts w:asciiTheme="minorHAnsi" w:hAnsiTheme="minorHAnsi"/>
        </w:rPr>
        <w:t xml:space="preserve">  None identified.</w:t>
      </w:r>
    </w:p>
    <w:p w14:paraId="178C7126" w14:textId="77777777" w:rsidR="001D597D" w:rsidRDefault="001D597D" w:rsidP="001D597D">
      <w:pPr>
        <w:pStyle w:val="ListParagraph"/>
        <w:ind w:left="1440"/>
        <w:rPr>
          <w:rFonts w:asciiTheme="minorHAnsi" w:hAnsiTheme="minorHAnsi"/>
        </w:rPr>
      </w:pPr>
    </w:p>
    <w:p w14:paraId="01DD8B29" w14:textId="1CFCB055" w:rsidR="001D561F" w:rsidRPr="001D597D" w:rsidRDefault="001D561F" w:rsidP="00862F35">
      <w:pPr>
        <w:pStyle w:val="ListParagraph"/>
        <w:numPr>
          <w:ilvl w:val="0"/>
          <w:numId w:val="5"/>
        </w:numPr>
        <w:rPr>
          <w:rFonts w:asciiTheme="minorHAnsi" w:hAnsiTheme="minorHAnsi"/>
        </w:rPr>
      </w:pPr>
      <w:r w:rsidRPr="001D597D">
        <w:rPr>
          <w:rFonts w:asciiTheme="minorHAnsi" w:hAnsiTheme="minorHAnsi"/>
        </w:rPr>
        <w:t>Any group member comments on the conduct of the meeting and any improvements that could be implemented?</w:t>
      </w:r>
      <w:r w:rsidR="00F57D1B">
        <w:rPr>
          <w:rFonts w:asciiTheme="minorHAnsi" w:hAnsiTheme="minorHAnsi"/>
        </w:rPr>
        <w:t xml:space="preserve">  None identified.</w:t>
      </w:r>
    </w:p>
    <w:p w14:paraId="2B305AE5" w14:textId="77777777" w:rsidR="001D597D" w:rsidRDefault="001D597D">
      <w:pPr>
        <w:rPr>
          <w:rFonts w:asciiTheme="minorHAnsi" w:hAnsiTheme="minorHAnsi"/>
          <w:sz w:val="22"/>
          <w:szCs w:val="22"/>
        </w:rPr>
      </w:pPr>
      <w:r>
        <w:rPr>
          <w:rFonts w:asciiTheme="minorHAnsi" w:hAnsiTheme="minorHAnsi"/>
          <w:sz w:val="22"/>
          <w:szCs w:val="22"/>
        </w:rPr>
        <w:br w:type="page"/>
      </w:r>
    </w:p>
    <w:p w14:paraId="791BC31B" w14:textId="77777777" w:rsidR="001D597D" w:rsidRPr="001D597D" w:rsidRDefault="001D597D" w:rsidP="001D597D">
      <w:pPr>
        <w:spacing w:after="200" w:line="276" w:lineRule="auto"/>
        <w:rPr>
          <w:rFonts w:asciiTheme="minorHAnsi" w:eastAsiaTheme="minorHAnsi" w:hAnsiTheme="minorHAnsi" w:cstheme="minorBidi"/>
          <w:b/>
          <w:sz w:val="22"/>
          <w:szCs w:val="22"/>
          <w:u w:val="single"/>
        </w:rPr>
      </w:pPr>
      <w:r w:rsidRPr="001D597D">
        <w:rPr>
          <w:rFonts w:asciiTheme="minorHAnsi" w:eastAsiaTheme="minorHAnsi" w:hAnsiTheme="minorHAnsi" w:cstheme="minorBidi"/>
          <w:b/>
          <w:sz w:val="22"/>
          <w:szCs w:val="22"/>
          <w:u w:val="single"/>
        </w:rPr>
        <w:lastRenderedPageBreak/>
        <w:t xml:space="preserve">Attachment 1 – Meeting Participants  </w:t>
      </w:r>
    </w:p>
    <w:tbl>
      <w:tblPr>
        <w:tblW w:w="9576" w:type="dxa"/>
        <w:tblLook w:val="04A0" w:firstRow="1" w:lastRow="0" w:firstColumn="1" w:lastColumn="0" w:noHBand="0" w:noVBand="1"/>
      </w:tblPr>
      <w:tblGrid>
        <w:gridCol w:w="1336"/>
        <w:gridCol w:w="1502"/>
        <w:gridCol w:w="6738"/>
      </w:tblGrid>
      <w:tr w:rsidR="001D597D" w:rsidRPr="001D597D" w14:paraId="4F4E42E7" w14:textId="77777777" w:rsidTr="002B2784">
        <w:trPr>
          <w:trHeight w:val="255"/>
        </w:trPr>
        <w:tc>
          <w:tcPr>
            <w:tcW w:w="95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235A5C" w14:textId="1E0D71D4" w:rsidR="001D597D" w:rsidRPr="00D314CB" w:rsidRDefault="001D597D" w:rsidP="001D597D">
            <w:pPr>
              <w:rPr>
                <w:rFonts w:asciiTheme="minorHAnsi" w:eastAsiaTheme="minorHAnsi" w:hAnsiTheme="minorHAnsi" w:cstheme="minorBidi"/>
                <w:b/>
                <w:bCs/>
                <w:sz w:val="22"/>
                <w:szCs w:val="22"/>
              </w:rPr>
            </w:pPr>
            <w:r w:rsidRPr="001D597D">
              <w:rPr>
                <w:rFonts w:asciiTheme="minorHAnsi" w:eastAsiaTheme="minorHAnsi" w:hAnsiTheme="minorHAnsi" w:cstheme="minorBidi"/>
                <w:b/>
                <w:bCs/>
                <w:sz w:val="22"/>
                <w:szCs w:val="22"/>
              </w:rPr>
              <w:t xml:space="preserve">Pipeline Risk Modeling Work Group Meeting; </w:t>
            </w:r>
            <w:r>
              <w:rPr>
                <w:rFonts w:asciiTheme="minorHAnsi" w:eastAsiaTheme="minorHAnsi" w:hAnsiTheme="minorHAnsi" w:cstheme="minorBidi"/>
                <w:b/>
                <w:bCs/>
                <w:sz w:val="22"/>
                <w:szCs w:val="22"/>
              </w:rPr>
              <w:t>October 4-6</w:t>
            </w:r>
            <w:r w:rsidRPr="001D597D">
              <w:rPr>
                <w:rFonts w:asciiTheme="minorHAnsi" w:eastAsiaTheme="minorHAnsi" w:hAnsiTheme="minorHAnsi" w:cstheme="minorBidi"/>
                <w:b/>
                <w:bCs/>
                <w:sz w:val="22"/>
                <w:szCs w:val="22"/>
              </w:rPr>
              <w:t>, 2016</w:t>
            </w:r>
          </w:p>
        </w:tc>
      </w:tr>
      <w:tr w:rsidR="001D597D" w:rsidRPr="001D597D" w14:paraId="1D87C1FF" w14:textId="77777777" w:rsidTr="002B2784">
        <w:trPr>
          <w:trHeight w:val="25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97CB3" w14:textId="77777777" w:rsidR="001D597D" w:rsidRPr="001D597D" w:rsidRDefault="001D597D" w:rsidP="001D597D">
            <w:pPr>
              <w:rPr>
                <w:rFonts w:asciiTheme="minorHAnsi" w:hAnsiTheme="minorHAnsi" w:cs="Arial"/>
              </w:rPr>
            </w:pPr>
            <w:r w:rsidRPr="001D597D">
              <w:rPr>
                <w:rFonts w:asciiTheme="minorHAnsi" w:hAnsiTheme="minorHAnsi" w:cs="Arial"/>
              </w:rPr>
              <w:t>Name (First)</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14:paraId="51E19E44" w14:textId="77777777" w:rsidR="001D597D" w:rsidRPr="001D597D" w:rsidRDefault="001D597D" w:rsidP="001D597D">
            <w:pPr>
              <w:rPr>
                <w:rFonts w:asciiTheme="minorHAnsi" w:hAnsiTheme="minorHAnsi" w:cs="Arial"/>
              </w:rPr>
            </w:pPr>
            <w:r w:rsidRPr="001D597D">
              <w:rPr>
                <w:rFonts w:asciiTheme="minorHAnsi" w:hAnsiTheme="minorHAnsi" w:cs="Arial"/>
              </w:rPr>
              <w:t>Name (Last)</w:t>
            </w:r>
          </w:p>
        </w:tc>
        <w:tc>
          <w:tcPr>
            <w:tcW w:w="6738" w:type="dxa"/>
            <w:tcBorders>
              <w:top w:val="single" w:sz="4" w:space="0" w:color="auto"/>
              <w:left w:val="nil"/>
              <w:bottom w:val="single" w:sz="4" w:space="0" w:color="auto"/>
              <w:right w:val="single" w:sz="4" w:space="0" w:color="auto"/>
            </w:tcBorders>
            <w:shd w:val="clear" w:color="auto" w:fill="auto"/>
            <w:noWrap/>
            <w:vAlign w:val="bottom"/>
            <w:hideMark/>
          </w:tcPr>
          <w:p w14:paraId="57817C3B" w14:textId="77777777" w:rsidR="001D597D" w:rsidRPr="001D597D" w:rsidRDefault="001D597D" w:rsidP="001D597D">
            <w:pPr>
              <w:rPr>
                <w:rFonts w:asciiTheme="minorHAnsi" w:hAnsiTheme="minorHAnsi" w:cs="Arial"/>
              </w:rPr>
            </w:pPr>
            <w:r w:rsidRPr="001D597D">
              <w:rPr>
                <w:rFonts w:asciiTheme="minorHAnsi" w:hAnsiTheme="minorHAnsi" w:cs="Arial"/>
              </w:rPr>
              <w:t>Organization</w:t>
            </w:r>
          </w:p>
        </w:tc>
      </w:tr>
      <w:tr w:rsidR="00816D3D" w:rsidRPr="001D597D" w14:paraId="749E0113"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059C54FC" w14:textId="4B25272A" w:rsidR="00816D3D" w:rsidRPr="001D597D" w:rsidRDefault="00816D3D" w:rsidP="001D597D">
            <w:pPr>
              <w:rPr>
                <w:rFonts w:asciiTheme="minorHAnsi" w:hAnsiTheme="minorHAnsi" w:cs="Arial"/>
                <w:sz w:val="22"/>
                <w:szCs w:val="22"/>
              </w:rPr>
            </w:pPr>
            <w:r>
              <w:rPr>
                <w:rFonts w:asciiTheme="minorHAnsi" w:hAnsiTheme="minorHAnsi" w:cs="Arial"/>
                <w:sz w:val="22"/>
                <w:szCs w:val="22"/>
              </w:rPr>
              <w:t>Stephen</w:t>
            </w:r>
          </w:p>
        </w:tc>
        <w:tc>
          <w:tcPr>
            <w:tcW w:w="1502" w:type="dxa"/>
            <w:tcBorders>
              <w:top w:val="nil"/>
              <w:left w:val="nil"/>
              <w:bottom w:val="single" w:sz="4" w:space="0" w:color="auto"/>
              <w:right w:val="single" w:sz="4" w:space="0" w:color="auto"/>
            </w:tcBorders>
            <w:shd w:val="clear" w:color="auto" w:fill="auto"/>
            <w:noWrap/>
            <w:vAlign w:val="center"/>
          </w:tcPr>
          <w:p w14:paraId="59750B22" w14:textId="5FAFB061" w:rsidR="00816D3D" w:rsidRPr="001D597D" w:rsidRDefault="00816D3D" w:rsidP="001D597D">
            <w:pPr>
              <w:rPr>
                <w:rFonts w:asciiTheme="minorHAnsi" w:hAnsiTheme="minorHAnsi" w:cs="Arial"/>
                <w:sz w:val="22"/>
                <w:szCs w:val="22"/>
              </w:rPr>
            </w:pPr>
            <w:r>
              <w:rPr>
                <w:rFonts w:asciiTheme="minorHAnsi" w:hAnsiTheme="minorHAnsi" w:cs="Arial"/>
                <w:sz w:val="22"/>
                <w:szCs w:val="22"/>
              </w:rPr>
              <w:t>Altbacker</w:t>
            </w:r>
          </w:p>
        </w:tc>
        <w:tc>
          <w:tcPr>
            <w:tcW w:w="6738" w:type="dxa"/>
            <w:tcBorders>
              <w:top w:val="nil"/>
              <w:left w:val="nil"/>
              <w:bottom w:val="single" w:sz="4" w:space="0" w:color="auto"/>
              <w:right w:val="single" w:sz="4" w:space="0" w:color="auto"/>
            </w:tcBorders>
            <w:shd w:val="clear" w:color="auto" w:fill="auto"/>
            <w:noWrap/>
            <w:vAlign w:val="center"/>
          </w:tcPr>
          <w:p w14:paraId="7A38EB0B" w14:textId="123F8805" w:rsidR="00816D3D" w:rsidRPr="001D597D" w:rsidRDefault="00816D3D" w:rsidP="001D597D">
            <w:pPr>
              <w:rPr>
                <w:rFonts w:asciiTheme="minorHAnsi" w:hAnsiTheme="minorHAnsi" w:cs="Arial"/>
                <w:sz w:val="22"/>
                <w:szCs w:val="22"/>
              </w:rPr>
            </w:pPr>
            <w:r>
              <w:rPr>
                <w:rFonts w:asciiTheme="minorHAnsi" w:hAnsiTheme="minorHAnsi" w:cs="Arial"/>
                <w:sz w:val="22"/>
                <w:szCs w:val="22"/>
              </w:rPr>
              <w:t>National Grid</w:t>
            </w:r>
          </w:p>
        </w:tc>
      </w:tr>
      <w:tr w:rsidR="001D597D" w:rsidRPr="001D597D" w14:paraId="54EF4214"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1FC6EDCA"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Brandon</w:t>
            </w:r>
          </w:p>
        </w:tc>
        <w:tc>
          <w:tcPr>
            <w:tcW w:w="1502" w:type="dxa"/>
            <w:tcBorders>
              <w:top w:val="nil"/>
              <w:left w:val="nil"/>
              <w:bottom w:val="single" w:sz="4" w:space="0" w:color="auto"/>
              <w:right w:val="single" w:sz="4" w:space="0" w:color="auto"/>
            </w:tcBorders>
            <w:shd w:val="clear" w:color="auto" w:fill="auto"/>
            <w:noWrap/>
            <w:vAlign w:val="center"/>
            <w:hideMark/>
          </w:tcPr>
          <w:p w14:paraId="2D9D17B4"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Cavendish</w:t>
            </w:r>
          </w:p>
        </w:tc>
        <w:tc>
          <w:tcPr>
            <w:tcW w:w="6738" w:type="dxa"/>
            <w:tcBorders>
              <w:top w:val="nil"/>
              <w:left w:val="nil"/>
              <w:bottom w:val="single" w:sz="4" w:space="0" w:color="auto"/>
              <w:right w:val="single" w:sz="4" w:space="0" w:color="auto"/>
            </w:tcBorders>
            <w:shd w:val="clear" w:color="auto" w:fill="auto"/>
            <w:noWrap/>
            <w:vAlign w:val="center"/>
          </w:tcPr>
          <w:p w14:paraId="7EA32C81"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Colonial Pipeline</w:t>
            </w:r>
          </w:p>
        </w:tc>
      </w:tr>
      <w:tr w:rsidR="001D597D" w:rsidRPr="001D597D" w14:paraId="599D22B8"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79C6E4C9"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Peter</w:t>
            </w:r>
          </w:p>
        </w:tc>
        <w:tc>
          <w:tcPr>
            <w:tcW w:w="1502" w:type="dxa"/>
            <w:tcBorders>
              <w:top w:val="nil"/>
              <w:left w:val="nil"/>
              <w:bottom w:val="single" w:sz="4" w:space="0" w:color="auto"/>
              <w:right w:val="single" w:sz="4" w:space="0" w:color="auto"/>
            </w:tcBorders>
            <w:shd w:val="clear" w:color="auto" w:fill="auto"/>
            <w:noWrap/>
            <w:vAlign w:val="center"/>
            <w:hideMark/>
          </w:tcPr>
          <w:p w14:paraId="5E43E5F5"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Chace</w:t>
            </w:r>
          </w:p>
        </w:tc>
        <w:tc>
          <w:tcPr>
            <w:tcW w:w="6738" w:type="dxa"/>
            <w:tcBorders>
              <w:top w:val="nil"/>
              <w:left w:val="nil"/>
              <w:bottom w:val="single" w:sz="4" w:space="0" w:color="auto"/>
              <w:right w:val="single" w:sz="4" w:space="0" w:color="auto"/>
            </w:tcBorders>
            <w:shd w:val="clear" w:color="auto" w:fill="auto"/>
            <w:noWrap/>
            <w:vAlign w:val="center"/>
            <w:hideMark/>
          </w:tcPr>
          <w:p w14:paraId="6DD9DA6B"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PUC of Ohio (NAPSR)</w:t>
            </w:r>
          </w:p>
        </w:tc>
      </w:tr>
      <w:tr w:rsidR="001D597D" w:rsidRPr="001D597D" w14:paraId="5CC3236E"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7C49E3C0"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Charlie</w:t>
            </w:r>
          </w:p>
        </w:tc>
        <w:tc>
          <w:tcPr>
            <w:tcW w:w="1502" w:type="dxa"/>
            <w:tcBorders>
              <w:top w:val="nil"/>
              <w:left w:val="nil"/>
              <w:bottom w:val="single" w:sz="4" w:space="0" w:color="auto"/>
              <w:right w:val="single" w:sz="4" w:space="0" w:color="auto"/>
            </w:tcBorders>
            <w:shd w:val="clear" w:color="auto" w:fill="auto"/>
            <w:noWrap/>
            <w:vAlign w:val="center"/>
            <w:hideMark/>
          </w:tcPr>
          <w:p w14:paraId="39B34711"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Childs</w:t>
            </w:r>
          </w:p>
        </w:tc>
        <w:tc>
          <w:tcPr>
            <w:tcW w:w="6738" w:type="dxa"/>
            <w:tcBorders>
              <w:top w:val="nil"/>
              <w:left w:val="nil"/>
              <w:bottom w:val="single" w:sz="4" w:space="0" w:color="auto"/>
              <w:right w:val="single" w:sz="4" w:space="0" w:color="auto"/>
            </w:tcBorders>
            <w:shd w:val="clear" w:color="auto" w:fill="auto"/>
            <w:noWrap/>
            <w:vAlign w:val="center"/>
            <w:hideMark/>
          </w:tcPr>
          <w:p w14:paraId="2DBA3D01"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Kinder Morgan</w:t>
            </w:r>
          </w:p>
        </w:tc>
      </w:tr>
      <w:tr w:rsidR="001D597D" w:rsidRPr="001D597D" w14:paraId="035C16BE"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45332B85"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Mark</w:t>
            </w:r>
          </w:p>
        </w:tc>
        <w:tc>
          <w:tcPr>
            <w:tcW w:w="1502" w:type="dxa"/>
            <w:tcBorders>
              <w:top w:val="nil"/>
              <w:left w:val="nil"/>
              <w:bottom w:val="single" w:sz="4" w:space="0" w:color="auto"/>
              <w:right w:val="single" w:sz="4" w:space="0" w:color="auto"/>
            </w:tcBorders>
            <w:shd w:val="clear" w:color="auto" w:fill="auto"/>
            <w:noWrap/>
            <w:vAlign w:val="center"/>
            <w:hideMark/>
          </w:tcPr>
          <w:p w14:paraId="5719711F"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Clayton</w:t>
            </w:r>
          </w:p>
        </w:tc>
        <w:tc>
          <w:tcPr>
            <w:tcW w:w="6738" w:type="dxa"/>
            <w:tcBorders>
              <w:top w:val="nil"/>
              <w:left w:val="nil"/>
              <w:bottom w:val="single" w:sz="4" w:space="0" w:color="auto"/>
              <w:right w:val="single" w:sz="4" w:space="0" w:color="auto"/>
            </w:tcBorders>
            <w:shd w:val="clear" w:color="auto" w:fill="auto"/>
            <w:noWrap/>
            <w:vAlign w:val="center"/>
            <w:hideMark/>
          </w:tcPr>
          <w:p w14:paraId="06158A02" w14:textId="32BB97D6"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CenterPoint</w:t>
            </w:r>
            <w:r w:rsidR="001A696B">
              <w:rPr>
                <w:rFonts w:asciiTheme="minorHAnsi" w:hAnsiTheme="minorHAnsi" w:cs="Arial"/>
                <w:sz w:val="22"/>
                <w:szCs w:val="22"/>
              </w:rPr>
              <w:t xml:space="preserve"> Energy</w:t>
            </w:r>
          </w:p>
        </w:tc>
      </w:tr>
      <w:tr w:rsidR="00884E4A" w:rsidRPr="001D597D" w14:paraId="7793F2DE"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7C6A3919" w14:textId="4C57E729" w:rsidR="00884E4A" w:rsidRPr="001D597D" w:rsidRDefault="00884E4A" w:rsidP="001D597D">
            <w:pPr>
              <w:rPr>
                <w:rFonts w:asciiTheme="minorHAnsi" w:hAnsiTheme="minorHAnsi" w:cs="Arial"/>
                <w:sz w:val="22"/>
                <w:szCs w:val="22"/>
              </w:rPr>
            </w:pPr>
            <w:r>
              <w:rPr>
                <w:rFonts w:asciiTheme="minorHAnsi" w:hAnsiTheme="minorHAnsi" w:cs="Arial"/>
                <w:sz w:val="22"/>
                <w:szCs w:val="22"/>
              </w:rPr>
              <w:t>Mohamed</w:t>
            </w:r>
          </w:p>
        </w:tc>
        <w:tc>
          <w:tcPr>
            <w:tcW w:w="1502" w:type="dxa"/>
            <w:tcBorders>
              <w:top w:val="nil"/>
              <w:left w:val="nil"/>
              <w:bottom w:val="single" w:sz="4" w:space="0" w:color="auto"/>
              <w:right w:val="single" w:sz="4" w:space="0" w:color="auto"/>
            </w:tcBorders>
            <w:shd w:val="clear" w:color="auto" w:fill="auto"/>
            <w:noWrap/>
            <w:vAlign w:val="center"/>
          </w:tcPr>
          <w:p w14:paraId="121D6C32" w14:textId="36502597" w:rsidR="00884E4A" w:rsidRPr="001D597D" w:rsidRDefault="00884E4A" w:rsidP="001D597D">
            <w:pPr>
              <w:rPr>
                <w:rFonts w:asciiTheme="minorHAnsi" w:hAnsiTheme="minorHAnsi" w:cs="Arial"/>
                <w:sz w:val="22"/>
                <w:szCs w:val="22"/>
              </w:rPr>
            </w:pPr>
            <w:r>
              <w:rPr>
                <w:rFonts w:asciiTheme="minorHAnsi" w:hAnsiTheme="minorHAnsi" w:cs="Arial"/>
                <w:sz w:val="22"/>
                <w:szCs w:val="22"/>
              </w:rPr>
              <w:t>Elaoudiy</w:t>
            </w:r>
          </w:p>
        </w:tc>
        <w:tc>
          <w:tcPr>
            <w:tcW w:w="6738" w:type="dxa"/>
            <w:tcBorders>
              <w:top w:val="nil"/>
              <w:left w:val="nil"/>
              <w:bottom w:val="single" w:sz="4" w:space="0" w:color="auto"/>
              <w:right w:val="single" w:sz="4" w:space="0" w:color="auto"/>
            </w:tcBorders>
            <w:shd w:val="clear" w:color="auto" w:fill="auto"/>
            <w:noWrap/>
            <w:vAlign w:val="center"/>
          </w:tcPr>
          <w:p w14:paraId="0DCC743D" w14:textId="255CA532" w:rsidR="00884E4A" w:rsidRPr="001D597D" w:rsidRDefault="00884E4A" w:rsidP="001D597D">
            <w:pPr>
              <w:rPr>
                <w:rFonts w:asciiTheme="minorHAnsi" w:hAnsiTheme="minorHAnsi" w:cs="Arial"/>
                <w:sz w:val="22"/>
                <w:szCs w:val="22"/>
              </w:rPr>
            </w:pPr>
            <w:r w:rsidRPr="001D597D">
              <w:rPr>
                <w:rFonts w:asciiTheme="minorHAnsi" w:hAnsiTheme="minorHAnsi" w:cs="Arial"/>
                <w:sz w:val="22"/>
                <w:szCs w:val="22"/>
              </w:rPr>
              <w:t>Phillips66</w:t>
            </w:r>
          </w:p>
        </w:tc>
      </w:tr>
      <w:tr w:rsidR="001D597D" w:rsidRPr="001D597D" w14:paraId="6866D00F"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50FFD276"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Robert</w:t>
            </w:r>
          </w:p>
        </w:tc>
        <w:tc>
          <w:tcPr>
            <w:tcW w:w="1502" w:type="dxa"/>
            <w:tcBorders>
              <w:top w:val="nil"/>
              <w:left w:val="nil"/>
              <w:bottom w:val="single" w:sz="4" w:space="0" w:color="auto"/>
              <w:right w:val="single" w:sz="4" w:space="0" w:color="auto"/>
            </w:tcBorders>
            <w:shd w:val="clear" w:color="auto" w:fill="auto"/>
            <w:noWrap/>
            <w:vAlign w:val="center"/>
            <w:hideMark/>
          </w:tcPr>
          <w:p w14:paraId="0139C7B2"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Fristoe</w:t>
            </w:r>
          </w:p>
        </w:tc>
        <w:tc>
          <w:tcPr>
            <w:tcW w:w="6738" w:type="dxa"/>
            <w:tcBorders>
              <w:top w:val="nil"/>
              <w:left w:val="nil"/>
              <w:bottom w:val="single" w:sz="4" w:space="0" w:color="auto"/>
              <w:right w:val="single" w:sz="4" w:space="0" w:color="auto"/>
            </w:tcBorders>
            <w:shd w:val="clear" w:color="auto" w:fill="auto"/>
            <w:noWrap/>
            <w:hideMark/>
          </w:tcPr>
          <w:p w14:paraId="20AEAE70"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Phillips66</w:t>
            </w:r>
          </w:p>
        </w:tc>
      </w:tr>
      <w:tr w:rsidR="00C529F4" w:rsidRPr="001D597D" w14:paraId="4CB5B152"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7F95917A" w14:textId="2BE144C5" w:rsidR="00C529F4" w:rsidRPr="001D597D" w:rsidRDefault="00C529F4" w:rsidP="001D597D">
            <w:pPr>
              <w:rPr>
                <w:rFonts w:asciiTheme="minorHAnsi" w:hAnsiTheme="minorHAnsi" w:cs="Arial"/>
                <w:sz w:val="22"/>
                <w:szCs w:val="22"/>
              </w:rPr>
            </w:pPr>
            <w:r>
              <w:rPr>
                <w:rFonts w:asciiTheme="minorHAnsi" w:hAnsiTheme="minorHAnsi" w:cs="Arial"/>
                <w:sz w:val="22"/>
                <w:szCs w:val="22"/>
              </w:rPr>
              <w:t>Jake</w:t>
            </w:r>
          </w:p>
        </w:tc>
        <w:tc>
          <w:tcPr>
            <w:tcW w:w="1502" w:type="dxa"/>
            <w:tcBorders>
              <w:top w:val="nil"/>
              <w:left w:val="nil"/>
              <w:bottom w:val="single" w:sz="4" w:space="0" w:color="auto"/>
              <w:right w:val="single" w:sz="4" w:space="0" w:color="auto"/>
            </w:tcBorders>
            <w:shd w:val="clear" w:color="auto" w:fill="auto"/>
            <w:noWrap/>
            <w:vAlign w:val="center"/>
          </w:tcPr>
          <w:p w14:paraId="27FADF58" w14:textId="2B68A9E1" w:rsidR="00C529F4" w:rsidRPr="001D597D" w:rsidRDefault="00C529F4" w:rsidP="001D597D">
            <w:pPr>
              <w:rPr>
                <w:rFonts w:asciiTheme="minorHAnsi" w:hAnsiTheme="minorHAnsi" w:cs="Arial"/>
                <w:sz w:val="22"/>
                <w:szCs w:val="22"/>
              </w:rPr>
            </w:pPr>
            <w:r>
              <w:rPr>
                <w:rFonts w:asciiTheme="minorHAnsi" w:hAnsiTheme="minorHAnsi" w:cs="Arial"/>
                <w:sz w:val="22"/>
                <w:szCs w:val="22"/>
              </w:rPr>
              <w:t>Haase</w:t>
            </w:r>
          </w:p>
        </w:tc>
        <w:tc>
          <w:tcPr>
            <w:tcW w:w="6738" w:type="dxa"/>
            <w:tcBorders>
              <w:top w:val="nil"/>
              <w:left w:val="nil"/>
              <w:bottom w:val="single" w:sz="4" w:space="0" w:color="auto"/>
              <w:right w:val="single" w:sz="4" w:space="0" w:color="auto"/>
            </w:tcBorders>
            <w:shd w:val="clear" w:color="auto" w:fill="auto"/>
            <w:noWrap/>
          </w:tcPr>
          <w:p w14:paraId="5E570DB5" w14:textId="78F8D8BF" w:rsidR="00C529F4" w:rsidRPr="001D597D" w:rsidRDefault="00C529F4" w:rsidP="001D597D">
            <w:pPr>
              <w:rPr>
                <w:rFonts w:asciiTheme="minorHAnsi" w:hAnsiTheme="minorHAnsi" w:cs="Arial"/>
                <w:sz w:val="22"/>
                <w:szCs w:val="22"/>
              </w:rPr>
            </w:pPr>
            <w:r>
              <w:rPr>
                <w:rFonts w:asciiTheme="minorHAnsi" w:hAnsiTheme="minorHAnsi" w:cs="Arial"/>
                <w:sz w:val="22"/>
                <w:szCs w:val="22"/>
              </w:rPr>
              <w:t>Enterprise Products</w:t>
            </w:r>
          </w:p>
        </w:tc>
      </w:tr>
      <w:tr w:rsidR="001D597D" w:rsidRPr="001D597D" w14:paraId="3E2FA149"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4B48BED4"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Mark</w:t>
            </w:r>
          </w:p>
        </w:tc>
        <w:tc>
          <w:tcPr>
            <w:tcW w:w="1502" w:type="dxa"/>
            <w:tcBorders>
              <w:top w:val="nil"/>
              <w:left w:val="nil"/>
              <w:bottom w:val="single" w:sz="4" w:space="0" w:color="auto"/>
              <w:right w:val="single" w:sz="4" w:space="0" w:color="auto"/>
            </w:tcBorders>
            <w:shd w:val="clear" w:color="auto" w:fill="auto"/>
            <w:noWrap/>
            <w:vAlign w:val="center"/>
            <w:hideMark/>
          </w:tcPr>
          <w:p w14:paraId="40CDB869"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Hereth</w:t>
            </w:r>
          </w:p>
        </w:tc>
        <w:tc>
          <w:tcPr>
            <w:tcW w:w="6738" w:type="dxa"/>
            <w:tcBorders>
              <w:top w:val="nil"/>
              <w:left w:val="nil"/>
              <w:bottom w:val="single" w:sz="4" w:space="0" w:color="auto"/>
              <w:right w:val="single" w:sz="4" w:space="0" w:color="auto"/>
            </w:tcBorders>
            <w:shd w:val="clear" w:color="auto" w:fill="auto"/>
            <w:noWrap/>
            <w:vAlign w:val="center"/>
            <w:hideMark/>
          </w:tcPr>
          <w:p w14:paraId="2F28757A"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INGAA</w:t>
            </w:r>
          </w:p>
        </w:tc>
      </w:tr>
      <w:tr w:rsidR="001D597D" w:rsidRPr="001D597D" w14:paraId="3BC8F9F2"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444B50CD"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Vincent</w:t>
            </w:r>
          </w:p>
        </w:tc>
        <w:tc>
          <w:tcPr>
            <w:tcW w:w="1502" w:type="dxa"/>
            <w:tcBorders>
              <w:top w:val="nil"/>
              <w:left w:val="nil"/>
              <w:bottom w:val="single" w:sz="4" w:space="0" w:color="auto"/>
              <w:right w:val="single" w:sz="4" w:space="0" w:color="auto"/>
            </w:tcBorders>
            <w:shd w:val="clear" w:color="auto" w:fill="auto"/>
            <w:noWrap/>
            <w:vAlign w:val="center"/>
            <w:hideMark/>
          </w:tcPr>
          <w:p w14:paraId="186795CD"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Holohan</w:t>
            </w:r>
          </w:p>
        </w:tc>
        <w:tc>
          <w:tcPr>
            <w:tcW w:w="6738" w:type="dxa"/>
            <w:tcBorders>
              <w:top w:val="nil"/>
              <w:left w:val="nil"/>
              <w:bottom w:val="single" w:sz="4" w:space="0" w:color="auto"/>
              <w:right w:val="single" w:sz="4" w:space="0" w:color="auto"/>
            </w:tcBorders>
            <w:shd w:val="clear" w:color="auto" w:fill="auto"/>
            <w:noWrap/>
            <w:vAlign w:val="center"/>
            <w:hideMark/>
          </w:tcPr>
          <w:p w14:paraId="58EA9E55" w14:textId="77777777" w:rsidR="001D597D" w:rsidRPr="001D597D" w:rsidRDefault="001D597D" w:rsidP="001D597D">
            <w:pPr>
              <w:rPr>
                <w:rFonts w:asciiTheme="minorHAnsi" w:hAnsiTheme="minorHAnsi" w:cs="Arial"/>
                <w:sz w:val="22"/>
                <w:szCs w:val="22"/>
              </w:rPr>
            </w:pPr>
            <w:r w:rsidRPr="001D597D">
              <w:rPr>
                <w:rFonts w:asciiTheme="minorHAnsi" w:hAnsiTheme="minorHAnsi" w:cs="Arial"/>
                <w:sz w:val="22"/>
                <w:szCs w:val="22"/>
              </w:rPr>
              <w:t>PHMSA</w:t>
            </w:r>
          </w:p>
        </w:tc>
      </w:tr>
      <w:tr w:rsidR="00884E4A" w:rsidRPr="001D597D" w14:paraId="7D1F1645"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5109B77D" w14:textId="01489186" w:rsidR="00884E4A" w:rsidRPr="001D597D" w:rsidRDefault="00884E4A" w:rsidP="00884E4A">
            <w:pPr>
              <w:rPr>
                <w:rFonts w:asciiTheme="minorHAnsi" w:hAnsiTheme="minorHAnsi" w:cs="Arial"/>
                <w:sz w:val="22"/>
                <w:szCs w:val="22"/>
              </w:rPr>
            </w:pPr>
            <w:r>
              <w:rPr>
                <w:rFonts w:asciiTheme="minorHAnsi" w:hAnsiTheme="minorHAnsi" w:cs="Arial"/>
                <w:sz w:val="22"/>
                <w:szCs w:val="22"/>
              </w:rPr>
              <w:t>LaCharles</w:t>
            </w:r>
          </w:p>
        </w:tc>
        <w:tc>
          <w:tcPr>
            <w:tcW w:w="1502" w:type="dxa"/>
            <w:tcBorders>
              <w:top w:val="nil"/>
              <w:left w:val="nil"/>
              <w:bottom w:val="single" w:sz="4" w:space="0" w:color="auto"/>
              <w:right w:val="single" w:sz="4" w:space="0" w:color="auto"/>
            </w:tcBorders>
            <w:shd w:val="clear" w:color="auto" w:fill="auto"/>
            <w:noWrap/>
            <w:vAlign w:val="center"/>
          </w:tcPr>
          <w:p w14:paraId="7CD10B73" w14:textId="309E1294" w:rsidR="00884E4A" w:rsidRPr="001D597D" w:rsidRDefault="00884E4A" w:rsidP="00884E4A">
            <w:pPr>
              <w:rPr>
                <w:rFonts w:asciiTheme="minorHAnsi" w:hAnsiTheme="minorHAnsi" w:cs="Arial"/>
                <w:sz w:val="22"/>
                <w:szCs w:val="22"/>
              </w:rPr>
            </w:pPr>
            <w:r>
              <w:rPr>
                <w:rFonts w:asciiTheme="minorHAnsi" w:hAnsiTheme="minorHAnsi" w:cs="Arial"/>
                <w:sz w:val="22"/>
                <w:szCs w:val="22"/>
              </w:rPr>
              <w:t>Keesee</w:t>
            </w:r>
          </w:p>
        </w:tc>
        <w:tc>
          <w:tcPr>
            <w:tcW w:w="6738" w:type="dxa"/>
            <w:tcBorders>
              <w:top w:val="nil"/>
              <w:left w:val="nil"/>
              <w:bottom w:val="single" w:sz="4" w:space="0" w:color="auto"/>
              <w:right w:val="single" w:sz="4" w:space="0" w:color="auto"/>
            </w:tcBorders>
            <w:shd w:val="clear" w:color="auto" w:fill="auto"/>
            <w:noWrap/>
            <w:vAlign w:val="center"/>
          </w:tcPr>
          <w:p w14:paraId="7AB14132" w14:textId="159029C7" w:rsidR="00884E4A" w:rsidRPr="001D597D" w:rsidRDefault="00884E4A" w:rsidP="00884E4A">
            <w:pPr>
              <w:rPr>
                <w:rFonts w:asciiTheme="minorHAnsi" w:hAnsiTheme="minorHAnsi" w:cs="Arial"/>
                <w:sz w:val="22"/>
                <w:szCs w:val="22"/>
              </w:rPr>
            </w:pPr>
            <w:r>
              <w:rPr>
                <w:rFonts w:asciiTheme="minorHAnsi" w:hAnsiTheme="minorHAnsi" w:cs="Arial"/>
                <w:sz w:val="22"/>
                <w:szCs w:val="22"/>
              </w:rPr>
              <w:t>Excel Energy</w:t>
            </w:r>
          </w:p>
        </w:tc>
      </w:tr>
      <w:tr w:rsidR="00816D3D" w:rsidRPr="001D597D" w14:paraId="618183F3"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74EEA492" w14:textId="42EDCC9E" w:rsidR="00816D3D" w:rsidRDefault="00816D3D" w:rsidP="00884E4A">
            <w:pPr>
              <w:rPr>
                <w:rFonts w:asciiTheme="minorHAnsi" w:hAnsiTheme="minorHAnsi" w:cs="Arial"/>
                <w:sz w:val="22"/>
                <w:szCs w:val="22"/>
              </w:rPr>
            </w:pPr>
            <w:r>
              <w:rPr>
                <w:rFonts w:asciiTheme="minorHAnsi" w:hAnsiTheme="minorHAnsi" w:cs="Arial"/>
                <w:sz w:val="22"/>
                <w:szCs w:val="22"/>
              </w:rPr>
              <w:t>Michael</w:t>
            </w:r>
          </w:p>
        </w:tc>
        <w:tc>
          <w:tcPr>
            <w:tcW w:w="1502" w:type="dxa"/>
            <w:tcBorders>
              <w:top w:val="nil"/>
              <w:left w:val="nil"/>
              <w:bottom w:val="single" w:sz="4" w:space="0" w:color="auto"/>
              <w:right w:val="single" w:sz="4" w:space="0" w:color="auto"/>
            </w:tcBorders>
            <w:shd w:val="clear" w:color="auto" w:fill="auto"/>
            <w:noWrap/>
            <w:vAlign w:val="center"/>
          </w:tcPr>
          <w:p w14:paraId="022C6A9B" w14:textId="3211328F" w:rsidR="00816D3D" w:rsidRDefault="00816D3D" w:rsidP="00884E4A">
            <w:pPr>
              <w:rPr>
                <w:rFonts w:asciiTheme="minorHAnsi" w:hAnsiTheme="minorHAnsi" w:cs="Arial"/>
                <w:sz w:val="22"/>
                <w:szCs w:val="22"/>
              </w:rPr>
            </w:pPr>
            <w:r>
              <w:rPr>
                <w:rFonts w:asciiTheme="minorHAnsi" w:hAnsiTheme="minorHAnsi" w:cs="Arial"/>
                <w:sz w:val="22"/>
                <w:szCs w:val="22"/>
              </w:rPr>
              <w:t>Kern</w:t>
            </w:r>
          </w:p>
        </w:tc>
        <w:tc>
          <w:tcPr>
            <w:tcW w:w="6738" w:type="dxa"/>
            <w:tcBorders>
              <w:top w:val="nil"/>
              <w:left w:val="nil"/>
              <w:bottom w:val="single" w:sz="4" w:space="0" w:color="auto"/>
              <w:right w:val="single" w:sz="4" w:space="0" w:color="auto"/>
            </w:tcBorders>
            <w:shd w:val="clear" w:color="auto" w:fill="auto"/>
            <w:noWrap/>
            <w:vAlign w:val="center"/>
          </w:tcPr>
          <w:p w14:paraId="7D026FA2" w14:textId="3D058C3C" w:rsidR="00816D3D" w:rsidRDefault="00816D3D" w:rsidP="00884E4A">
            <w:pPr>
              <w:rPr>
                <w:rFonts w:asciiTheme="minorHAnsi" w:hAnsiTheme="minorHAnsi" w:cs="Arial"/>
                <w:sz w:val="22"/>
                <w:szCs w:val="22"/>
              </w:rPr>
            </w:pPr>
            <w:r>
              <w:rPr>
                <w:rFonts w:asciiTheme="minorHAnsi" w:hAnsiTheme="minorHAnsi" w:cs="Arial"/>
                <w:sz w:val="22"/>
                <w:szCs w:val="22"/>
              </w:rPr>
              <w:t>National Grid</w:t>
            </w:r>
          </w:p>
        </w:tc>
      </w:tr>
      <w:tr w:rsidR="00884E4A" w:rsidRPr="001D597D" w14:paraId="2C97AA1F"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71B6FB89"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David</w:t>
            </w:r>
          </w:p>
        </w:tc>
        <w:tc>
          <w:tcPr>
            <w:tcW w:w="1502" w:type="dxa"/>
            <w:tcBorders>
              <w:top w:val="nil"/>
              <w:left w:val="nil"/>
              <w:bottom w:val="single" w:sz="4" w:space="0" w:color="auto"/>
              <w:right w:val="single" w:sz="4" w:space="0" w:color="auto"/>
            </w:tcBorders>
            <w:shd w:val="clear" w:color="auto" w:fill="auto"/>
            <w:noWrap/>
            <w:vAlign w:val="center"/>
            <w:hideMark/>
          </w:tcPr>
          <w:p w14:paraId="13DCACC9"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Kuhtenia</w:t>
            </w:r>
          </w:p>
        </w:tc>
        <w:tc>
          <w:tcPr>
            <w:tcW w:w="6738" w:type="dxa"/>
            <w:tcBorders>
              <w:top w:val="nil"/>
              <w:left w:val="nil"/>
              <w:bottom w:val="single" w:sz="4" w:space="0" w:color="auto"/>
              <w:right w:val="single" w:sz="4" w:space="0" w:color="auto"/>
            </w:tcBorders>
            <w:shd w:val="clear" w:color="auto" w:fill="auto"/>
            <w:noWrap/>
            <w:vAlign w:val="center"/>
            <w:hideMark/>
          </w:tcPr>
          <w:p w14:paraId="13DD51CC"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PHMSA (Cycla)</w:t>
            </w:r>
          </w:p>
        </w:tc>
      </w:tr>
      <w:tr w:rsidR="00884E4A" w:rsidRPr="001D597D" w14:paraId="51C86476"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516624C7"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Erin</w:t>
            </w:r>
          </w:p>
        </w:tc>
        <w:tc>
          <w:tcPr>
            <w:tcW w:w="1502" w:type="dxa"/>
            <w:tcBorders>
              <w:top w:val="nil"/>
              <w:left w:val="nil"/>
              <w:bottom w:val="single" w:sz="4" w:space="0" w:color="auto"/>
              <w:right w:val="single" w:sz="4" w:space="0" w:color="auto"/>
            </w:tcBorders>
            <w:shd w:val="clear" w:color="auto" w:fill="auto"/>
            <w:noWrap/>
            <w:vAlign w:val="center"/>
            <w:hideMark/>
          </w:tcPr>
          <w:p w14:paraId="569DC500"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Kurilla</w:t>
            </w:r>
          </w:p>
        </w:tc>
        <w:tc>
          <w:tcPr>
            <w:tcW w:w="6738" w:type="dxa"/>
            <w:tcBorders>
              <w:top w:val="nil"/>
              <w:left w:val="nil"/>
              <w:bottom w:val="single" w:sz="4" w:space="0" w:color="auto"/>
              <w:right w:val="single" w:sz="4" w:space="0" w:color="auto"/>
            </w:tcBorders>
            <w:shd w:val="clear" w:color="auto" w:fill="auto"/>
            <w:noWrap/>
            <w:vAlign w:val="center"/>
            <w:hideMark/>
          </w:tcPr>
          <w:p w14:paraId="7D9B819D"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AGA</w:t>
            </w:r>
          </w:p>
        </w:tc>
      </w:tr>
      <w:tr w:rsidR="00884E4A" w:rsidRPr="001D597D" w14:paraId="4F8D38E6"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72A5A484" w14:textId="01FDE86B" w:rsidR="00884E4A" w:rsidRPr="001D597D" w:rsidRDefault="00884E4A" w:rsidP="00884E4A">
            <w:pPr>
              <w:rPr>
                <w:rFonts w:asciiTheme="minorHAnsi" w:hAnsiTheme="minorHAnsi" w:cs="Arial"/>
                <w:sz w:val="22"/>
                <w:szCs w:val="22"/>
              </w:rPr>
            </w:pPr>
            <w:r>
              <w:rPr>
                <w:rFonts w:asciiTheme="minorHAnsi" w:hAnsiTheme="minorHAnsi" w:cs="Arial"/>
                <w:sz w:val="22"/>
                <w:szCs w:val="22"/>
              </w:rPr>
              <w:t>Ernest</w:t>
            </w:r>
          </w:p>
        </w:tc>
        <w:tc>
          <w:tcPr>
            <w:tcW w:w="1502" w:type="dxa"/>
            <w:tcBorders>
              <w:top w:val="nil"/>
              <w:left w:val="nil"/>
              <w:bottom w:val="single" w:sz="4" w:space="0" w:color="auto"/>
              <w:right w:val="single" w:sz="4" w:space="0" w:color="auto"/>
            </w:tcBorders>
            <w:shd w:val="clear" w:color="auto" w:fill="auto"/>
            <w:noWrap/>
            <w:vAlign w:val="center"/>
          </w:tcPr>
          <w:p w14:paraId="57A55629" w14:textId="20F4F0C1" w:rsidR="00884E4A" w:rsidRPr="001D597D" w:rsidRDefault="00884E4A" w:rsidP="00884E4A">
            <w:pPr>
              <w:rPr>
                <w:rFonts w:asciiTheme="minorHAnsi" w:hAnsiTheme="minorHAnsi" w:cs="Arial"/>
                <w:sz w:val="22"/>
                <w:szCs w:val="22"/>
              </w:rPr>
            </w:pPr>
            <w:r>
              <w:rPr>
                <w:rFonts w:asciiTheme="minorHAnsi" w:hAnsiTheme="minorHAnsi" w:cs="Arial"/>
                <w:sz w:val="22"/>
                <w:szCs w:val="22"/>
              </w:rPr>
              <w:t>Lever</w:t>
            </w:r>
          </w:p>
        </w:tc>
        <w:tc>
          <w:tcPr>
            <w:tcW w:w="6738" w:type="dxa"/>
            <w:tcBorders>
              <w:top w:val="nil"/>
              <w:left w:val="nil"/>
              <w:bottom w:val="single" w:sz="4" w:space="0" w:color="auto"/>
              <w:right w:val="single" w:sz="4" w:space="0" w:color="auto"/>
            </w:tcBorders>
            <w:shd w:val="clear" w:color="auto" w:fill="auto"/>
            <w:noWrap/>
            <w:vAlign w:val="center"/>
          </w:tcPr>
          <w:p w14:paraId="7CE7469F" w14:textId="4F0AA7DF" w:rsidR="00884E4A" w:rsidRPr="001D597D" w:rsidRDefault="00884E4A" w:rsidP="00884E4A">
            <w:pPr>
              <w:rPr>
                <w:rFonts w:asciiTheme="minorHAnsi" w:hAnsiTheme="minorHAnsi" w:cs="Arial"/>
                <w:sz w:val="22"/>
                <w:szCs w:val="22"/>
              </w:rPr>
            </w:pPr>
            <w:r>
              <w:rPr>
                <w:rFonts w:asciiTheme="minorHAnsi" w:hAnsiTheme="minorHAnsi" w:cs="Arial"/>
                <w:sz w:val="22"/>
                <w:szCs w:val="22"/>
              </w:rPr>
              <w:t>GTI</w:t>
            </w:r>
          </w:p>
        </w:tc>
      </w:tr>
      <w:tr w:rsidR="00884E4A" w:rsidRPr="001D597D" w14:paraId="03073B3E"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4973FFAF"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Mason</w:t>
            </w:r>
          </w:p>
        </w:tc>
        <w:tc>
          <w:tcPr>
            <w:tcW w:w="1502" w:type="dxa"/>
            <w:tcBorders>
              <w:top w:val="nil"/>
              <w:left w:val="nil"/>
              <w:bottom w:val="single" w:sz="4" w:space="0" w:color="auto"/>
              <w:right w:val="single" w:sz="4" w:space="0" w:color="auto"/>
            </w:tcBorders>
            <w:shd w:val="clear" w:color="auto" w:fill="auto"/>
            <w:noWrap/>
            <w:vAlign w:val="center"/>
            <w:hideMark/>
          </w:tcPr>
          <w:p w14:paraId="0224CA33"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Matthews</w:t>
            </w:r>
          </w:p>
        </w:tc>
        <w:tc>
          <w:tcPr>
            <w:tcW w:w="6738" w:type="dxa"/>
            <w:tcBorders>
              <w:top w:val="nil"/>
              <w:left w:val="nil"/>
              <w:bottom w:val="single" w:sz="4" w:space="0" w:color="auto"/>
              <w:right w:val="single" w:sz="4" w:space="0" w:color="auto"/>
            </w:tcBorders>
            <w:shd w:val="clear" w:color="auto" w:fill="auto"/>
            <w:noWrap/>
            <w:vAlign w:val="center"/>
            <w:hideMark/>
          </w:tcPr>
          <w:p w14:paraId="586DB009"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Athens Gas Utilities (APGA)</w:t>
            </w:r>
          </w:p>
        </w:tc>
      </w:tr>
      <w:tr w:rsidR="00884E4A" w:rsidRPr="001D597D" w14:paraId="580DC7EB"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47786834"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Andy</w:t>
            </w:r>
          </w:p>
        </w:tc>
        <w:tc>
          <w:tcPr>
            <w:tcW w:w="1502" w:type="dxa"/>
            <w:tcBorders>
              <w:top w:val="nil"/>
              <w:left w:val="nil"/>
              <w:bottom w:val="single" w:sz="4" w:space="0" w:color="auto"/>
              <w:right w:val="single" w:sz="4" w:space="0" w:color="auto"/>
            </w:tcBorders>
            <w:shd w:val="clear" w:color="auto" w:fill="auto"/>
            <w:noWrap/>
            <w:vAlign w:val="center"/>
            <w:hideMark/>
          </w:tcPr>
          <w:p w14:paraId="714272F3"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McClymont</w:t>
            </w:r>
          </w:p>
        </w:tc>
        <w:tc>
          <w:tcPr>
            <w:tcW w:w="6738" w:type="dxa"/>
            <w:tcBorders>
              <w:top w:val="nil"/>
              <w:left w:val="nil"/>
              <w:bottom w:val="single" w:sz="4" w:space="0" w:color="auto"/>
              <w:right w:val="single" w:sz="4" w:space="0" w:color="auto"/>
            </w:tcBorders>
            <w:shd w:val="clear" w:color="auto" w:fill="auto"/>
            <w:noWrap/>
            <w:vAlign w:val="center"/>
            <w:hideMark/>
          </w:tcPr>
          <w:p w14:paraId="1D40BFE0"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PHMSA (Cycla)</w:t>
            </w:r>
          </w:p>
        </w:tc>
      </w:tr>
      <w:tr w:rsidR="00884E4A" w:rsidRPr="001D597D" w14:paraId="6F2B1F9A"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23BB7085"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Chris</w:t>
            </w:r>
          </w:p>
        </w:tc>
        <w:tc>
          <w:tcPr>
            <w:tcW w:w="1502" w:type="dxa"/>
            <w:tcBorders>
              <w:top w:val="nil"/>
              <w:left w:val="nil"/>
              <w:bottom w:val="single" w:sz="4" w:space="0" w:color="auto"/>
              <w:right w:val="single" w:sz="4" w:space="0" w:color="auto"/>
            </w:tcBorders>
            <w:shd w:val="clear" w:color="auto" w:fill="auto"/>
            <w:noWrap/>
            <w:vAlign w:val="center"/>
            <w:hideMark/>
          </w:tcPr>
          <w:p w14:paraId="68D8523D"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McLaren</w:t>
            </w:r>
          </w:p>
        </w:tc>
        <w:tc>
          <w:tcPr>
            <w:tcW w:w="6738" w:type="dxa"/>
            <w:tcBorders>
              <w:top w:val="nil"/>
              <w:left w:val="nil"/>
              <w:bottom w:val="single" w:sz="4" w:space="0" w:color="auto"/>
              <w:right w:val="single" w:sz="4" w:space="0" w:color="auto"/>
            </w:tcBorders>
            <w:shd w:val="clear" w:color="auto" w:fill="auto"/>
            <w:noWrap/>
            <w:vAlign w:val="center"/>
            <w:hideMark/>
          </w:tcPr>
          <w:p w14:paraId="4DD7E9A4"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PHMSA</w:t>
            </w:r>
          </w:p>
        </w:tc>
      </w:tr>
      <w:tr w:rsidR="00884E4A" w:rsidRPr="001D597D" w14:paraId="0C78E4F0"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724822DC" w14:textId="67D00363" w:rsidR="00884E4A" w:rsidRPr="001D597D" w:rsidRDefault="00884E4A" w:rsidP="00884E4A">
            <w:pPr>
              <w:rPr>
                <w:rFonts w:asciiTheme="minorHAnsi" w:hAnsiTheme="minorHAnsi" w:cs="Arial"/>
                <w:sz w:val="22"/>
                <w:szCs w:val="22"/>
              </w:rPr>
            </w:pPr>
            <w:r>
              <w:rPr>
                <w:rFonts w:asciiTheme="minorHAnsi" w:hAnsiTheme="minorHAnsi" w:cs="Arial"/>
                <w:sz w:val="22"/>
                <w:szCs w:val="22"/>
              </w:rPr>
              <w:t>Kent</w:t>
            </w:r>
          </w:p>
        </w:tc>
        <w:tc>
          <w:tcPr>
            <w:tcW w:w="1502" w:type="dxa"/>
            <w:tcBorders>
              <w:top w:val="nil"/>
              <w:left w:val="nil"/>
              <w:bottom w:val="single" w:sz="4" w:space="0" w:color="auto"/>
              <w:right w:val="single" w:sz="4" w:space="0" w:color="auto"/>
            </w:tcBorders>
            <w:shd w:val="clear" w:color="auto" w:fill="auto"/>
            <w:noWrap/>
            <w:vAlign w:val="center"/>
          </w:tcPr>
          <w:p w14:paraId="546E599E" w14:textId="481C6CC0" w:rsidR="00884E4A" w:rsidRPr="001D597D" w:rsidRDefault="00884E4A" w:rsidP="00884E4A">
            <w:pPr>
              <w:rPr>
                <w:rFonts w:asciiTheme="minorHAnsi" w:hAnsiTheme="minorHAnsi" w:cs="Arial"/>
                <w:sz w:val="22"/>
                <w:szCs w:val="22"/>
              </w:rPr>
            </w:pPr>
            <w:r>
              <w:rPr>
                <w:rFonts w:asciiTheme="minorHAnsi" w:hAnsiTheme="minorHAnsi" w:cs="Arial"/>
                <w:sz w:val="22"/>
                <w:szCs w:val="22"/>
              </w:rPr>
              <w:t>Muhlbauer</w:t>
            </w:r>
          </w:p>
        </w:tc>
        <w:tc>
          <w:tcPr>
            <w:tcW w:w="6738" w:type="dxa"/>
            <w:tcBorders>
              <w:top w:val="nil"/>
              <w:left w:val="nil"/>
              <w:bottom w:val="single" w:sz="4" w:space="0" w:color="auto"/>
              <w:right w:val="single" w:sz="4" w:space="0" w:color="auto"/>
            </w:tcBorders>
            <w:shd w:val="clear" w:color="auto" w:fill="auto"/>
            <w:noWrap/>
            <w:vAlign w:val="center"/>
          </w:tcPr>
          <w:p w14:paraId="2870DA71" w14:textId="2EE35AAC" w:rsidR="00884E4A" w:rsidRPr="001D597D" w:rsidRDefault="00884E4A" w:rsidP="00884E4A">
            <w:pPr>
              <w:rPr>
                <w:rFonts w:asciiTheme="minorHAnsi" w:hAnsiTheme="minorHAnsi" w:cs="Arial"/>
                <w:sz w:val="22"/>
                <w:szCs w:val="22"/>
              </w:rPr>
            </w:pPr>
            <w:r>
              <w:rPr>
                <w:rFonts w:asciiTheme="minorHAnsi" w:hAnsiTheme="minorHAnsi" w:cs="Arial"/>
                <w:sz w:val="22"/>
                <w:szCs w:val="22"/>
              </w:rPr>
              <w:t>WKM Consulting</w:t>
            </w:r>
          </w:p>
        </w:tc>
      </w:tr>
      <w:tr w:rsidR="00884E4A" w:rsidRPr="001D597D" w14:paraId="41E61E72"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66633600"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Christopher</w:t>
            </w:r>
          </w:p>
        </w:tc>
        <w:tc>
          <w:tcPr>
            <w:tcW w:w="1502" w:type="dxa"/>
            <w:tcBorders>
              <w:top w:val="nil"/>
              <w:left w:val="nil"/>
              <w:bottom w:val="single" w:sz="4" w:space="0" w:color="auto"/>
              <w:right w:val="single" w:sz="4" w:space="0" w:color="auto"/>
            </w:tcBorders>
            <w:shd w:val="clear" w:color="auto" w:fill="auto"/>
            <w:noWrap/>
            <w:vAlign w:val="center"/>
            <w:hideMark/>
          </w:tcPr>
          <w:p w14:paraId="071B8E9F"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Osman</w:t>
            </w:r>
          </w:p>
        </w:tc>
        <w:tc>
          <w:tcPr>
            <w:tcW w:w="6738" w:type="dxa"/>
            <w:tcBorders>
              <w:top w:val="nil"/>
              <w:left w:val="nil"/>
              <w:bottom w:val="single" w:sz="4" w:space="0" w:color="auto"/>
              <w:right w:val="single" w:sz="4" w:space="0" w:color="auto"/>
            </w:tcBorders>
            <w:shd w:val="clear" w:color="auto" w:fill="auto"/>
            <w:noWrap/>
            <w:vAlign w:val="center"/>
            <w:hideMark/>
          </w:tcPr>
          <w:p w14:paraId="473B1D76"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INGAA</w:t>
            </w:r>
          </w:p>
        </w:tc>
      </w:tr>
      <w:tr w:rsidR="005B1ECD" w:rsidRPr="001D597D" w14:paraId="4B6DD8B7" w14:textId="77777777" w:rsidTr="002B2784">
        <w:trPr>
          <w:trHeight w:val="332"/>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148E8ED6" w14:textId="43117F60" w:rsidR="005B1ECD" w:rsidRPr="001D597D" w:rsidRDefault="005B1ECD" w:rsidP="00884E4A">
            <w:pPr>
              <w:rPr>
                <w:rFonts w:asciiTheme="minorHAnsi" w:hAnsiTheme="minorHAnsi" w:cs="Arial"/>
                <w:sz w:val="22"/>
                <w:szCs w:val="22"/>
              </w:rPr>
            </w:pPr>
            <w:r>
              <w:rPr>
                <w:rFonts w:asciiTheme="minorHAnsi" w:hAnsiTheme="minorHAnsi" w:cs="Arial"/>
                <w:sz w:val="22"/>
                <w:szCs w:val="22"/>
              </w:rPr>
              <w:t>Sheila</w:t>
            </w:r>
          </w:p>
        </w:tc>
        <w:tc>
          <w:tcPr>
            <w:tcW w:w="1502" w:type="dxa"/>
            <w:tcBorders>
              <w:top w:val="nil"/>
              <w:left w:val="nil"/>
              <w:bottom w:val="single" w:sz="4" w:space="0" w:color="auto"/>
              <w:right w:val="single" w:sz="4" w:space="0" w:color="auto"/>
            </w:tcBorders>
            <w:shd w:val="clear" w:color="auto" w:fill="auto"/>
            <w:noWrap/>
            <w:vAlign w:val="center"/>
          </w:tcPr>
          <w:p w14:paraId="3C0A71EC" w14:textId="2449C1B5" w:rsidR="005B1ECD" w:rsidRPr="001D597D" w:rsidRDefault="005B1ECD" w:rsidP="00884E4A">
            <w:pPr>
              <w:rPr>
                <w:rFonts w:asciiTheme="minorHAnsi" w:hAnsiTheme="minorHAnsi" w:cs="Arial"/>
                <w:sz w:val="22"/>
                <w:szCs w:val="22"/>
              </w:rPr>
            </w:pPr>
            <w:r>
              <w:rPr>
                <w:rFonts w:asciiTheme="minorHAnsi" w:hAnsiTheme="minorHAnsi" w:cs="Arial"/>
                <w:sz w:val="22"/>
                <w:szCs w:val="22"/>
              </w:rPr>
              <w:t>Ramamurthy</w:t>
            </w:r>
          </w:p>
        </w:tc>
        <w:tc>
          <w:tcPr>
            <w:tcW w:w="6738" w:type="dxa"/>
            <w:tcBorders>
              <w:top w:val="nil"/>
              <w:left w:val="nil"/>
              <w:bottom w:val="single" w:sz="4" w:space="0" w:color="auto"/>
              <w:right w:val="single" w:sz="4" w:space="0" w:color="auto"/>
            </w:tcBorders>
            <w:shd w:val="clear" w:color="auto" w:fill="auto"/>
            <w:noWrap/>
            <w:vAlign w:val="center"/>
          </w:tcPr>
          <w:p w14:paraId="77C13DD4" w14:textId="3C1C87B5" w:rsidR="005B1ECD" w:rsidRPr="001D597D" w:rsidRDefault="005B1ECD" w:rsidP="00884E4A">
            <w:pPr>
              <w:rPr>
                <w:rFonts w:asciiTheme="minorHAnsi" w:hAnsiTheme="minorHAnsi" w:cs="Arial"/>
                <w:sz w:val="22"/>
                <w:szCs w:val="22"/>
              </w:rPr>
            </w:pPr>
            <w:r>
              <w:rPr>
                <w:rFonts w:asciiTheme="minorHAnsi" w:hAnsiTheme="minorHAnsi" w:cs="Arial"/>
                <w:sz w:val="22"/>
                <w:szCs w:val="22"/>
              </w:rPr>
              <w:t>CNP</w:t>
            </w:r>
          </w:p>
        </w:tc>
      </w:tr>
      <w:tr w:rsidR="00816D3D" w:rsidRPr="001D597D" w14:paraId="24251249" w14:textId="77777777" w:rsidTr="002B2784">
        <w:trPr>
          <w:trHeight w:val="332"/>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15822BB3" w14:textId="529A98DC" w:rsidR="00816D3D" w:rsidRPr="001D597D" w:rsidRDefault="00816D3D" w:rsidP="00884E4A">
            <w:pPr>
              <w:rPr>
                <w:rFonts w:asciiTheme="minorHAnsi" w:hAnsiTheme="minorHAnsi" w:cs="Arial"/>
                <w:sz w:val="22"/>
                <w:szCs w:val="22"/>
              </w:rPr>
            </w:pPr>
            <w:r>
              <w:rPr>
                <w:rFonts w:asciiTheme="minorHAnsi" w:hAnsiTheme="minorHAnsi" w:cs="Arial"/>
                <w:sz w:val="22"/>
                <w:szCs w:val="22"/>
              </w:rPr>
              <w:t>Susan</w:t>
            </w:r>
          </w:p>
        </w:tc>
        <w:tc>
          <w:tcPr>
            <w:tcW w:w="1502" w:type="dxa"/>
            <w:tcBorders>
              <w:top w:val="nil"/>
              <w:left w:val="nil"/>
              <w:bottom w:val="single" w:sz="4" w:space="0" w:color="auto"/>
              <w:right w:val="single" w:sz="4" w:space="0" w:color="auto"/>
            </w:tcBorders>
            <w:shd w:val="clear" w:color="auto" w:fill="auto"/>
            <w:noWrap/>
            <w:vAlign w:val="center"/>
          </w:tcPr>
          <w:p w14:paraId="3DD3214F" w14:textId="272538C0" w:rsidR="00816D3D" w:rsidRPr="001D597D" w:rsidRDefault="00816D3D" w:rsidP="00884E4A">
            <w:pPr>
              <w:rPr>
                <w:rFonts w:asciiTheme="minorHAnsi" w:hAnsiTheme="minorHAnsi" w:cs="Arial"/>
                <w:sz w:val="22"/>
                <w:szCs w:val="22"/>
              </w:rPr>
            </w:pPr>
            <w:r>
              <w:rPr>
                <w:rFonts w:asciiTheme="minorHAnsi" w:hAnsiTheme="minorHAnsi" w:cs="Arial"/>
                <w:sz w:val="22"/>
                <w:szCs w:val="22"/>
              </w:rPr>
              <w:t>Rose</w:t>
            </w:r>
          </w:p>
        </w:tc>
        <w:tc>
          <w:tcPr>
            <w:tcW w:w="6738" w:type="dxa"/>
            <w:tcBorders>
              <w:top w:val="nil"/>
              <w:left w:val="nil"/>
              <w:bottom w:val="single" w:sz="4" w:space="0" w:color="auto"/>
              <w:right w:val="single" w:sz="4" w:space="0" w:color="auto"/>
            </w:tcBorders>
            <w:shd w:val="clear" w:color="auto" w:fill="auto"/>
            <w:noWrap/>
            <w:vAlign w:val="center"/>
          </w:tcPr>
          <w:p w14:paraId="67B19EC6" w14:textId="2F07545F" w:rsidR="00816D3D" w:rsidRPr="001D597D" w:rsidRDefault="00816D3D" w:rsidP="00884E4A">
            <w:pPr>
              <w:rPr>
                <w:rFonts w:asciiTheme="minorHAnsi" w:hAnsiTheme="minorHAnsi" w:cs="Arial"/>
                <w:sz w:val="22"/>
                <w:szCs w:val="22"/>
              </w:rPr>
            </w:pPr>
            <w:r>
              <w:rPr>
                <w:rFonts w:asciiTheme="minorHAnsi" w:hAnsiTheme="minorHAnsi" w:cs="Arial"/>
                <w:sz w:val="22"/>
                <w:szCs w:val="22"/>
              </w:rPr>
              <w:t>Kiefner</w:t>
            </w:r>
          </w:p>
        </w:tc>
      </w:tr>
      <w:tr w:rsidR="00884E4A" w:rsidRPr="001D597D" w14:paraId="32A9A7B2"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1D753AF4"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Stuart</w:t>
            </w:r>
          </w:p>
        </w:tc>
        <w:tc>
          <w:tcPr>
            <w:tcW w:w="1502" w:type="dxa"/>
            <w:tcBorders>
              <w:top w:val="nil"/>
              <w:left w:val="nil"/>
              <w:bottom w:val="single" w:sz="4" w:space="0" w:color="auto"/>
              <w:right w:val="single" w:sz="4" w:space="0" w:color="auto"/>
            </w:tcBorders>
            <w:shd w:val="clear" w:color="auto" w:fill="auto"/>
            <w:noWrap/>
            <w:vAlign w:val="center"/>
            <w:hideMark/>
          </w:tcPr>
          <w:p w14:paraId="356357FE"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Saulters</w:t>
            </w:r>
          </w:p>
        </w:tc>
        <w:tc>
          <w:tcPr>
            <w:tcW w:w="6738" w:type="dxa"/>
            <w:tcBorders>
              <w:top w:val="nil"/>
              <w:left w:val="nil"/>
              <w:bottom w:val="single" w:sz="4" w:space="0" w:color="auto"/>
              <w:right w:val="single" w:sz="4" w:space="0" w:color="auto"/>
            </w:tcBorders>
            <w:shd w:val="clear" w:color="auto" w:fill="auto"/>
            <w:noWrap/>
            <w:vAlign w:val="center"/>
            <w:hideMark/>
          </w:tcPr>
          <w:p w14:paraId="3F336B56" w14:textId="77777777" w:rsidR="00884E4A" w:rsidRPr="001D597D" w:rsidRDefault="00884E4A" w:rsidP="00884E4A">
            <w:pPr>
              <w:rPr>
                <w:rFonts w:asciiTheme="minorHAnsi" w:hAnsiTheme="minorHAnsi" w:cs="Arial"/>
                <w:sz w:val="22"/>
                <w:szCs w:val="22"/>
              </w:rPr>
            </w:pPr>
            <w:r w:rsidRPr="001D597D">
              <w:rPr>
                <w:rFonts w:asciiTheme="minorHAnsi" w:hAnsiTheme="minorHAnsi" w:cs="Arial"/>
                <w:sz w:val="22"/>
                <w:szCs w:val="22"/>
              </w:rPr>
              <w:t>API</w:t>
            </w:r>
          </w:p>
        </w:tc>
      </w:tr>
      <w:tr w:rsidR="00816D3D" w:rsidRPr="001D597D" w14:paraId="2C3ABCFA"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44B5674D" w14:textId="0EBCCD69" w:rsidR="00816D3D" w:rsidRPr="001D597D" w:rsidRDefault="00816D3D" w:rsidP="00816D3D">
            <w:pPr>
              <w:rPr>
                <w:rFonts w:asciiTheme="minorHAnsi" w:hAnsiTheme="minorHAnsi" w:cs="Arial"/>
                <w:sz w:val="22"/>
                <w:szCs w:val="22"/>
              </w:rPr>
            </w:pPr>
            <w:r>
              <w:rPr>
                <w:rFonts w:asciiTheme="minorHAnsi" w:hAnsiTheme="minorHAnsi" w:cs="Arial"/>
                <w:sz w:val="22"/>
                <w:szCs w:val="22"/>
              </w:rPr>
              <w:t>Jason</w:t>
            </w:r>
          </w:p>
        </w:tc>
        <w:tc>
          <w:tcPr>
            <w:tcW w:w="1502" w:type="dxa"/>
            <w:tcBorders>
              <w:top w:val="nil"/>
              <w:left w:val="nil"/>
              <w:bottom w:val="single" w:sz="4" w:space="0" w:color="auto"/>
              <w:right w:val="single" w:sz="4" w:space="0" w:color="auto"/>
            </w:tcBorders>
            <w:shd w:val="clear" w:color="auto" w:fill="auto"/>
            <w:noWrap/>
            <w:vAlign w:val="center"/>
          </w:tcPr>
          <w:p w14:paraId="7E48DD58" w14:textId="7C20E745" w:rsidR="00816D3D" w:rsidRPr="001D597D" w:rsidRDefault="00816D3D" w:rsidP="00816D3D">
            <w:pPr>
              <w:rPr>
                <w:rFonts w:asciiTheme="minorHAnsi" w:hAnsiTheme="minorHAnsi" w:cs="Arial"/>
                <w:sz w:val="22"/>
                <w:szCs w:val="22"/>
              </w:rPr>
            </w:pPr>
            <w:r>
              <w:rPr>
                <w:rFonts w:asciiTheme="minorHAnsi" w:hAnsiTheme="minorHAnsi" w:cs="Arial"/>
                <w:sz w:val="22"/>
                <w:szCs w:val="22"/>
              </w:rPr>
              <w:t>Skow</w:t>
            </w:r>
          </w:p>
        </w:tc>
        <w:tc>
          <w:tcPr>
            <w:tcW w:w="6738" w:type="dxa"/>
            <w:tcBorders>
              <w:top w:val="nil"/>
              <w:left w:val="nil"/>
              <w:bottom w:val="single" w:sz="4" w:space="0" w:color="auto"/>
              <w:right w:val="single" w:sz="4" w:space="0" w:color="auto"/>
            </w:tcBorders>
            <w:shd w:val="clear" w:color="auto" w:fill="auto"/>
            <w:noWrap/>
            <w:vAlign w:val="center"/>
          </w:tcPr>
          <w:p w14:paraId="4C607A25" w14:textId="15552FC4"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C-FER</w:t>
            </w:r>
          </w:p>
        </w:tc>
      </w:tr>
      <w:tr w:rsidR="00816D3D" w:rsidRPr="001D597D" w14:paraId="431B951D"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31932F42" w14:textId="77777777"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Dane</w:t>
            </w:r>
          </w:p>
        </w:tc>
        <w:tc>
          <w:tcPr>
            <w:tcW w:w="1502" w:type="dxa"/>
            <w:tcBorders>
              <w:top w:val="nil"/>
              <w:left w:val="nil"/>
              <w:bottom w:val="single" w:sz="4" w:space="0" w:color="auto"/>
              <w:right w:val="single" w:sz="4" w:space="0" w:color="auto"/>
            </w:tcBorders>
            <w:shd w:val="clear" w:color="auto" w:fill="auto"/>
            <w:noWrap/>
            <w:vAlign w:val="center"/>
            <w:hideMark/>
          </w:tcPr>
          <w:p w14:paraId="7688B769" w14:textId="77777777"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Spillers</w:t>
            </w:r>
          </w:p>
        </w:tc>
        <w:tc>
          <w:tcPr>
            <w:tcW w:w="6738" w:type="dxa"/>
            <w:tcBorders>
              <w:top w:val="nil"/>
              <w:left w:val="nil"/>
              <w:bottom w:val="single" w:sz="4" w:space="0" w:color="auto"/>
              <w:right w:val="single" w:sz="4" w:space="0" w:color="auto"/>
            </w:tcBorders>
            <w:shd w:val="clear" w:color="auto" w:fill="auto"/>
            <w:noWrap/>
            <w:vAlign w:val="center"/>
            <w:hideMark/>
          </w:tcPr>
          <w:p w14:paraId="75F13F70" w14:textId="77777777"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PHMSA</w:t>
            </w:r>
          </w:p>
        </w:tc>
      </w:tr>
      <w:tr w:rsidR="00816D3D" w:rsidRPr="001D597D" w14:paraId="72A66983"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tcPr>
          <w:p w14:paraId="2BF73883" w14:textId="691C0ABF" w:rsidR="00816D3D" w:rsidRDefault="00816D3D" w:rsidP="00816D3D">
            <w:pPr>
              <w:rPr>
                <w:rFonts w:asciiTheme="minorHAnsi" w:hAnsiTheme="minorHAnsi" w:cs="Arial"/>
                <w:sz w:val="22"/>
                <w:szCs w:val="22"/>
              </w:rPr>
            </w:pPr>
            <w:r>
              <w:rPr>
                <w:rFonts w:asciiTheme="minorHAnsi" w:hAnsiTheme="minorHAnsi" w:cs="Arial"/>
                <w:sz w:val="22"/>
                <w:szCs w:val="22"/>
              </w:rPr>
              <w:t>Jarod</w:t>
            </w:r>
          </w:p>
        </w:tc>
        <w:tc>
          <w:tcPr>
            <w:tcW w:w="1502" w:type="dxa"/>
            <w:tcBorders>
              <w:top w:val="nil"/>
              <w:left w:val="nil"/>
              <w:bottom w:val="single" w:sz="4" w:space="0" w:color="auto"/>
              <w:right w:val="single" w:sz="4" w:space="0" w:color="auto"/>
            </w:tcBorders>
            <w:shd w:val="clear" w:color="auto" w:fill="auto"/>
            <w:noWrap/>
            <w:vAlign w:val="center"/>
          </w:tcPr>
          <w:p w14:paraId="463FC797" w14:textId="724F747D" w:rsidR="00816D3D" w:rsidRDefault="00816D3D" w:rsidP="00816D3D">
            <w:pPr>
              <w:rPr>
                <w:rFonts w:asciiTheme="minorHAnsi" w:hAnsiTheme="minorHAnsi" w:cs="Arial"/>
                <w:sz w:val="22"/>
                <w:szCs w:val="22"/>
              </w:rPr>
            </w:pPr>
            <w:r>
              <w:rPr>
                <w:rFonts w:asciiTheme="minorHAnsi" w:hAnsiTheme="minorHAnsi" w:cs="Arial"/>
                <w:sz w:val="22"/>
                <w:szCs w:val="22"/>
              </w:rPr>
              <w:t>Tooley</w:t>
            </w:r>
          </w:p>
        </w:tc>
        <w:tc>
          <w:tcPr>
            <w:tcW w:w="6738" w:type="dxa"/>
            <w:tcBorders>
              <w:top w:val="nil"/>
              <w:left w:val="nil"/>
              <w:bottom w:val="single" w:sz="4" w:space="0" w:color="auto"/>
              <w:right w:val="single" w:sz="4" w:space="0" w:color="auto"/>
            </w:tcBorders>
            <w:shd w:val="clear" w:color="auto" w:fill="auto"/>
            <w:noWrap/>
            <w:vAlign w:val="center"/>
          </w:tcPr>
          <w:p w14:paraId="17D8C912" w14:textId="49ED0A78" w:rsidR="00816D3D" w:rsidRPr="001D597D" w:rsidRDefault="00816D3D" w:rsidP="00816D3D">
            <w:pPr>
              <w:rPr>
                <w:rFonts w:asciiTheme="minorHAnsi" w:hAnsiTheme="minorHAnsi" w:cs="Arial"/>
                <w:sz w:val="22"/>
                <w:szCs w:val="22"/>
              </w:rPr>
            </w:pPr>
            <w:r>
              <w:rPr>
                <w:rFonts w:asciiTheme="minorHAnsi" w:hAnsiTheme="minorHAnsi" w:cs="Arial"/>
                <w:sz w:val="22"/>
                <w:szCs w:val="22"/>
              </w:rPr>
              <w:t>Kinder Morgan</w:t>
            </w:r>
          </w:p>
        </w:tc>
      </w:tr>
      <w:tr w:rsidR="00816D3D" w:rsidRPr="001D597D" w14:paraId="6D73BE73" w14:textId="77777777" w:rsidTr="002B2784">
        <w:trPr>
          <w:trHeight w:val="28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7923087A" w14:textId="77777777"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Pat</w:t>
            </w:r>
          </w:p>
        </w:tc>
        <w:tc>
          <w:tcPr>
            <w:tcW w:w="1502" w:type="dxa"/>
            <w:tcBorders>
              <w:top w:val="nil"/>
              <w:left w:val="nil"/>
              <w:bottom w:val="single" w:sz="4" w:space="0" w:color="auto"/>
              <w:right w:val="single" w:sz="4" w:space="0" w:color="auto"/>
            </w:tcBorders>
            <w:shd w:val="clear" w:color="auto" w:fill="auto"/>
            <w:noWrap/>
            <w:vAlign w:val="center"/>
            <w:hideMark/>
          </w:tcPr>
          <w:p w14:paraId="50092954" w14:textId="77777777"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Westrick</w:t>
            </w:r>
          </w:p>
        </w:tc>
        <w:tc>
          <w:tcPr>
            <w:tcW w:w="6738" w:type="dxa"/>
            <w:tcBorders>
              <w:top w:val="nil"/>
              <w:left w:val="nil"/>
              <w:bottom w:val="single" w:sz="4" w:space="0" w:color="auto"/>
              <w:right w:val="single" w:sz="4" w:space="0" w:color="auto"/>
            </w:tcBorders>
            <w:shd w:val="clear" w:color="auto" w:fill="auto"/>
            <w:noWrap/>
            <w:vAlign w:val="center"/>
            <w:hideMark/>
          </w:tcPr>
          <w:p w14:paraId="0A8362D8" w14:textId="77777777"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Marathon Pipeline</w:t>
            </w:r>
          </w:p>
        </w:tc>
      </w:tr>
      <w:tr w:rsidR="00816D3D" w:rsidRPr="001D597D" w14:paraId="00A8434E" w14:textId="77777777" w:rsidTr="002B2784">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E34A5" w14:textId="77777777"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Bob</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151662F4" w14:textId="77777777"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Youngblood</w:t>
            </w:r>
          </w:p>
        </w:tc>
        <w:tc>
          <w:tcPr>
            <w:tcW w:w="6738" w:type="dxa"/>
            <w:tcBorders>
              <w:top w:val="single" w:sz="4" w:space="0" w:color="auto"/>
              <w:left w:val="nil"/>
              <w:bottom w:val="single" w:sz="4" w:space="0" w:color="auto"/>
              <w:right w:val="single" w:sz="4" w:space="0" w:color="auto"/>
            </w:tcBorders>
            <w:shd w:val="clear" w:color="auto" w:fill="auto"/>
            <w:noWrap/>
            <w:vAlign w:val="center"/>
            <w:hideMark/>
          </w:tcPr>
          <w:p w14:paraId="16DEE949" w14:textId="77777777"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Idaho National Lab</w:t>
            </w:r>
          </w:p>
        </w:tc>
      </w:tr>
      <w:tr w:rsidR="00816D3D" w:rsidRPr="001D597D" w14:paraId="77B0EAEC" w14:textId="77777777" w:rsidTr="002B2784">
        <w:trPr>
          <w:trHeight w:val="285"/>
        </w:trPr>
        <w:tc>
          <w:tcPr>
            <w:tcW w:w="95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62C1C8" w14:textId="77777777" w:rsidR="00816D3D" w:rsidRPr="001D597D" w:rsidRDefault="00816D3D" w:rsidP="00816D3D">
            <w:pPr>
              <w:rPr>
                <w:rFonts w:asciiTheme="minorHAnsi" w:hAnsiTheme="minorHAnsi" w:cs="Arial"/>
                <w:b/>
                <w:sz w:val="22"/>
                <w:szCs w:val="22"/>
              </w:rPr>
            </w:pPr>
            <w:r w:rsidRPr="001D597D">
              <w:rPr>
                <w:rFonts w:asciiTheme="minorHAnsi" w:hAnsiTheme="minorHAnsi" w:cs="Arial"/>
                <w:b/>
                <w:sz w:val="22"/>
                <w:szCs w:val="22"/>
              </w:rPr>
              <w:t>On-line:</w:t>
            </w:r>
          </w:p>
        </w:tc>
      </w:tr>
      <w:tr w:rsidR="00816D3D" w:rsidRPr="001D597D" w14:paraId="27E8A9D8" w14:textId="77777777" w:rsidTr="002B2784">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A72CD" w14:textId="6A6A83CD" w:rsidR="00816D3D" w:rsidRDefault="00816D3D" w:rsidP="00816D3D">
            <w:pPr>
              <w:rPr>
                <w:rFonts w:asciiTheme="minorHAnsi" w:hAnsiTheme="minorHAnsi" w:cs="Arial"/>
                <w:sz w:val="22"/>
                <w:szCs w:val="22"/>
              </w:rPr>
            </w:pPr>
            <w:r>
              <w:rPr>
                <w:rFonts w:asciiTheme="minorHAnsi" w:hAnsiTheme="minorHAnsi" w:cs="Arial"/>
                <w:sz w:val="22"/>
                <w:szCs w:val="22"/>
              </w:rPr>
              <w:t>Steve</w:t>
            </w:r>
          </w:p>
        </w:tc>
        <w:tc>
          <w:tcPr>
            <w:tcW w:w="1502" w:type="dxa"/>
            <w:tcBorders>
              <w:top w:val="single" w:sz="4" w:space="0" w:color="auto"/>
              <w:left w:val="nil"/>
              <w:bottom w:val="single" w:sz="4" w:space="0" w:color="auto"/>
              <w:right w:val="single" w:sz="4" w:space="0" w:color="auto"/>
            </w:tcBorders>
            <w:shd w:val="clear" w:color="auto" w:fill="auto"/>
            <w:noWrap/>
            <w:vAlign w:val="center"/>
          </w:tcPr>
          <w:p w14:paraId="6C1305E6" w14:textId="134F3D65" w:rsidR="00816D3D" w:rsidRDefault="00816D3D" w:rsidP="00816D3D">
            <w:pPr>
              <w:rPr>
                <w:rFonts w:asciiTheme="minorHAnsi" w:hAnsiTheme="minorHAnsi" w:cs="Arial"/>
                <w:sz w:val="22"/>
                <w:szCs w:val="22"/>
              </w:rPr>
            </w:pPr>
            <w:r>
              <w:rPr>
                <w:rFonts w:asciiTheme="minorHAnsi" w:hAnsiTheme="minorHAnsi" w:cs="Arial"/>
                <w:sz w:val="22"/>
                <w:szCs w:val="22"/>
              </w:rPr>
              <w:t>Allen</w:t>
            </w:r>
          </w:p>
        </w:tc>
        <w:tc>
          <w:tcPr>
            <w:tcW w:w="6738" w:type="dxa"/>
            <w:tcBorders>
              <w:top w:val="single" w:sz="4" w:space="0" w:color="auto"/>
              <w:left w:val="nil"/>
              <w:bottom w:val="single" w:sz="4" w:space="0" w:color="auto"/>
              <w:right w:val="single" w:sz="4" w:space="0" w:color="auto"/>
            </w:tcBorders>
            <w:shd w:val="clear" w:color="auto" w:fill="auto"/>
            <w:noWrap/>
            <w:vAlign w:val="center"/>
          </w:tcPr>
          <w:p w14:paraId="30D64A2F" w14:textId="61F31113" w:rsidR="00816D3D" w:rsidRDefault="00816D3D" w:rsidP="00816D3D">
            <w:pPr>
              <w:rPr>
                <w:rFonts w:asciiTheme="minorHAnsi" w:hAnsiTheme="minorHAnsi" w:cs="Arial"/>
                <w:sz w:val="22"/>
                <w:szCs w:val="22"/>
              </w:rPr>
            </w:pPr>
            <w:r w:rsidRPr="001D597D">
              <w:rPr>
                <w:rFonts w:asciiTheme="minorHAnsi" w:hAnsiTheme="minorHAnsi" w:cs="Arial"/>
                <w:sz w:val="22"/>
                <w:szCs w:val="22"/>
              </w:rPr>
              <w:t>URC of Indiana (NAPSR</w:t>
            </w:r>
            <w:r>
              <w:rPr>
                <w:rFonts w:asciiTheme="minorHAnsi" w:hAnsiTheme="minorHAnsi" w:cs="Arial"/>
                <w:sz w:val="22"/>
                <w:szCs w:val="22"/>
              </w:rPr>
              <w:t>)</w:t>
            </w:r>
          </w:p>
        </w:tc>
      </w:tr>
      <w:tr w:rsidR="00816D3D" w:rsidRPr="001D597D" w14:paraId="797706C3" w14:textId="77777777" w:rsidTr="002B2784">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154B2" w14:textId="19D778C2" w:rsidR="00816D3D" w:rsidRPr="001D597D" w:rsidRDefault="00816D3D" w:rsidP="00816D3D">
            <w:pPr>
              <w:rPr>
                <w:rFonts w:asciiTheme="minorHAnsi" w:hAnsiTheme="minorHAnsi" w:cs="Arial"/>
                <w:sz w:val="22"/>
                <w:szCs w:val="22"/>
              </w:rPr>
            </w:pPr>
            <w:r>
              <w:rPr>
                <w:rFonts w:asciiTheme="minorHAnsi" w:hAnsiTheme="minorHAnsi" w:cs="Arial"/>
                <w:sz w:val="22"/>
                <w:szCs w:val="22"/>
              </w:rPr>
              <w:t>Peter</w:t>
            </w:r>
          </w:p>
        </w:tc>
        <w:tc>
          <w:tcPr>
            <w:tcW w:w="1502" w:type="dxa"/>
            <w:tcBorders>
              <w:top w:val="single" w:sz="4" w:space="0" w:color="auto"/>
              <w:left w:val="nil"/>
              <w:bottom w:val="single" w:sz="4" w:space="0" w:color="auto"/>
              <w:right w:val="single" w:sz="4" w:space="0" w:color="auto"/>
            </w:tcBorders>
            <w:shd w:val="clear" w:color="auto" w:fill="auto"/>
            <w:noWrap/>
            <w:vAlign w:val="center"/>
          </w:tcPr>
          <w:p w14:paraId="548B1F55" w14:textId="7A405D93" w:rsidR="00816D3D" w:rsidRPr="001D597D" w:rsidRDefault="00816D3D" w:rsidP="00816D3D">
            <w:pPr>
              <w:rPr>
                <w:rFonts w:asciiTheme="minorHAnsi" w:hAnsiTheme="minorHAnsi" w:cs="Arial"/>
                <w:sz w:val="22"/>
                <w:szCs w:val="22"/>
              </w:rPr>
            </w:pPr>
            <w:r>
              <w:rPr>
                <w:rFonts w:asciiTheme="minorHAnsi" w:hAnsiTheme="minorHAnsi" w:cs="Arial"/>
                <w:sz w:val="22"/>
                <w:szCs w:val="22"/>
              </w:rPr>
              <w:t>Chace</w:t>
            </w:r>
          </w:p>
        </w:tc>
        <w:tc>
          <w:tcPr>
            <w:tcW w:w="6738" w:type="dxa"/>
            <w:tcBorders>
              <w:top w:val="single" w:sz="4" w:space="0" w:color="auto"/>
              <w:left w:val="nil"/>
              <w:bottom w:val="single" w:sz="4" w:space="0" w:color="auto"/>
              <w:right w:val="single" w:sz="4" w:space="0" w:color="auto"/>
            </w:tcBorders>
            <w:shd w:val="clear" w:color="auto" w:fill="auto"/>
            <w:noWrap/>
            <w:vAlign w:val="center"/>
          </w:tcPr>
          <w:p w14:paraId="783DE494" w14:textId="1252CBF6" w:rsidR="00816D3D" w:rsidRPr="001D597D" w:rsidRDefault="00816D3D" w:rsidP="00816D3D">
            <w:pPr>
              <w:rPr>
                <w:rFonts w:asciiTheme="minorHAnsi" w:hAnsiTheme="minorHAnsi" w:cs="Arial"/>
                <w:sz w:val="22"/>
                <w:szCs w:val="22"/>
              </w:rPr>
            </w:pPr>
            <w:r w:rsidRPr="001D597D">
              <w:rPr>
                <w:rFonts w:asciiTheme="minorHAnsi" w:hAnsiTheme="minorHAnsi" w:cs="Arial"/>
                <w:sz w:val="22"/>
                <w:szCs w:val="22"/>
              </w:rPr>
              <w:t>PUC of Ohio (NAPSR)</w:t>
            </w:r>
          </w:p>
        </w:tc>
      </w:tr>
      <w:tr w:rsidR="00816D3D" w:rsidRPr="001D597D" w14:paraId="5D63D045" w14:textId="77777777" w:rsidTr="002B2784">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E88ED" w14:textId="2F6575EB" w:rsidR="00816D3D" w:rsidRPr="001D597D" w:rsidRDefault="00617381" w:rsidP="00816D3D">
            <w:pPr>
              <w:rPr>
                <w:rFonts w:asciiTheme="minorHAnsi" w:hAnsiTheme="minorHAnsi" w:cs="Arial"/>
                <w:sz w:val="22"/>
                <w:szCs w:val="22"/>
              </w:rPr>
            </w:pPr>
            <w:r>
              <w:rPr>
                <w:rFonts w:asciiTheme="minorHAnsi" w:hAnsiTheme="minorHAnsi" w:cs="Arial"/>
                <w:sz w:val="22"/>
                <w:szCs w:val="22"/>
              </w:rPr>
              <w:t>Steve</w:t>
            </w:r>
          </w:p>
        </w:tc>
        <w:tc>
          <w:tcPr>
            <w:tcW w:w="1502" w:type="dxa"/>
            <w:tcBorders>
              <w:top w:val="single" w:sz="4" w:space="0" w:color="auto"/>
              <w:left w:val="nil"/>
              <w:bottom w:val="single" w:sz="4" w:space="0" w:color="auto"/>
              <w:right w:val="single" w:sz="4" w:space="0" w:color="auto"/>
            </w:tcBorders>
            <w:shd w:val="clear" w:color="auto" w:fill="auto"/>
            <w:noWrap/>
            <w:vAlign w:val="center"/>
          </w:tcPr>
          <w:p w14:paraId="50A7B168" w14:textId="28D6AE1E" w:rsidR="00816D3D" w:rsidRPr="001D597D" w:rsidRDefault="00816D3D" w:rsidP="00816D3D">
            <w:pPr>
              <w:rPr>
                <w:rFonts w:asciiTheme="minorHAnsi" w:hAnsiTheme="minorHAnsi" w:cs="Arial"/>
                <w:sz w:val="22"/>
                <w:szCs w:val="22"/>
              </w:rPr>
            </w:pPr>
            <w:r>
              <w:rPr>
                <w:rFonts w:asciiTheme="minorHAnsi" w:hAnsiTheme="minorHAnsi" w:cs="Arial"/>
                <w:sz w:val="22"/>
                <w:szCs w:val="22"/>
              </w:rPr>
              <w:t>Nanney</w:t>
            </w:r>
          </w:p>
        </w:tc>
        <w:tc>
          <w:tcPr>
            <w:tcW w:w="6738" w:type="dxa"/>
            <w:tcBorders>
              <w:top w:val="single" w:sz="4" w:space="0" w:color="auto"/>
              <w:left w:val="nil"/>
              <w:bottom w:val="single" w:sz="4" w:space="0" w:color="auto"/>
              <w:right w:val="single" w:sz="4" w:space="0" w:color="auto"/>
            </w:tcBorders>
            <w:shd w:val="clear" w:color="auto" w:fill="auto"/>
            <w:noWrap/>
            <w:vAlign w:val="center"/>
          </w:tcPr>
          <w:p w14:paraId="4C4DBD4B" w14:textId="4EE26B12" w:rsidR="00816D3D" w:rsidRPr="001D597D" w:rsidRDefault="00816D3D" w:rsidP="00816D3D">
            <w:pPr>
              <w:rPr>
                <w:rFonts w:asciiTheme="minorHAnsi" w:hAnsiTheme="minorHAnsi" w:cs="Arial"/>
                <w:sz w:val="22"/>
                <w:szCs w:val="22"/>
              </w:rPr>
            </w:pPr>
            <w:r>
              <w:rPr>
                <w:rFonts w:asciiTheme="minorHAnsi" w:hAnsiTheme="minorHAnsi" w:cs="Arial"/>
                <w:sz w:val="22"/>
                <w:szCs w:val="22"/>
              </w:rPr>
              <w:t>PHMSA</w:t>
            </w:r>
          </w:p>
        </w:tc>
      </w:tr>
      <w:tr w:rsidR="00816D3D" w:rsidRPr="001D597D" w14:paraId="53E10697" w14:textId="77777777" w:rsidTr="002B2784">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1652A" w14:textId="77777777" w:rsidR="00816D3D" w:rsidRPr="001D597D" w:rsidRDefault="00816D3D" w:rsidP="00816D3D">
            <w:pPr>
              <w:rPr>
                <w:rFonts w:asciiTheme="minorHAnsi" w:hAnsiTheme="minorHAnsi" w:cs="Arial"/>
                <w:sz w:val="22"/>
                <w:szCs w:val="22"/>
              </w:rPr>
            </w:pPr>
            <w:r>
              <w:rPr>
                <w:rFonts w:asciiTheme="minorHAnsi" w:hAnsiTheme="minorHAnsi" w:cs="Arial"/>
                <w:sz w:val="22"/>
                <w:szCs w:val="22"/>
              </w:rPr>
              <w:t>Mark</w:t>
            </w:r>
          </w:p>
        </w:tc>
        <w:tc>
          <w:tcPr>
            <w:tcW w:w="1502" w:type="dxa"/>
            <w:tcBorders>
              <w:top w:val="single" w:sz="4" w:space="0" w:color="auto"/>
              <w:left w:val="nil"/>
              <w:bottom w:val="single" w:sz="4" w:space="0" w:color="auto"/>
              <w:right w:val="single" w:sz="4" w:space="0" w:color="auto"/>
            </w:tcBorders>
            <w:shd w:val="clear" w:color="auto" w:fill="auto"/>
            <w:noWrap/>
            <w:vAlign w:val="center"/>
          </w:tcPr>
          <w:p w14:paraId="0392CBC3" w14:textId="77777777" w:rsidR="00816D3D" w:rsidRPr="001D597D" w:rsidRDefault="00816D3D" w:rsidP="00816D3D">
            <w:pPr>
              <w:rPr>
                <w:rFonts w:asciiTheme="minorHAnsi" w:hAnsiTheme="minorHAnsi" w:cs="Arial"/>
                <w:sz w:val="22"/>
                <w:szCs w:val="22"/>
              </w:rPr>
            </w:pPr>
            <w:r>
              <w:rPr>
                <w:rFonts w:asciiTheme="minorHAnsi" w:hAnsiTheme="minorHAnsi" w:cs="Arial"/>
                <w:sz w:val="22"/>
                <w:szCs w:val="22"/>
              </w:rPr>
              <w:t>Piazza</w:t>
            </w:r>
          </w:p>
        </w:tc>
        <w:tc>
          <w:tcPr>
            <w:tcW w:w="6738" w:type="dxa"/>
            <w:tcBorders>
              <w:top w:val="single" w:sz="4" w:space="0" w:color="auto"/>
              <w:left w:val="nil"/>
              <w:bottom w:val="single" w:sz="4" w:space="0" w:color="auto"/>
              <w:right w:val="single" w:sz="4" w:space="0" w:color="auto"/>
            </w:tcBorders>
            <w:shd w:val="clear" w:color="auto" w:fill="auto"/>
            <w:noWrap/>
            <w:vAlign w:val="center"/>
          </w:tcPr>
          <w:p w14:paraId="319FA09A" w14:textId="52985CF0" w:rsidR="00816D3D" w:rsidRPr="001D597D" w:rsidRDefault="00816D3D" w:rsidP="00816D3D">
            <w:pPr>
              <w:rPr>
                <w:rFonts w:asciiTheme="minorHAnsi" w:hAnsiTheme="minorHAnsi" w:cs="Arial"/>
                <w:sz w:val="22"/>
                <w:szCs w:val="22"/>
              </w:rPr>
            </w:pPr>
            <w:r>
              <w:rPr>
                <w:rFonts w:asciiTheme="minorHAnsi" w:hAnsiTheme="minorHAnsi" w:cs="Arial"/>
                <w:sz w:val="22"/>
                <w:szCs w:val="22"/>
              </w:rPr>
              <w:t>Colonial Pipeline</w:t>
            </w:r>
          </w:p>
        </w:tc>
      </w:tr>
      <w:tr w:rsidR="00816D3D" w:rsidRPr="001D597D" w14:paraId="20EE8B3F" w14:textId="77777777" w:rsidTr="002B2784">
        <w:trPr>
          <w:trHeight w:val="28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6B61A" w14:textId="77F01828" w:rsidR="00816D3D" w:rsidRPr="001D597D" w:rsidRDefault="00816D3D" w:rsidP="00816D3D">
            <w:pPr>
              <w:rPr>
                <w:rFonts w:asciiTheme="minorHAnsi" w:hAnsiTheme="minorHAnsi" w:cs="Arial"/>
                <w:sz w:val="22"/>
                <w:szCs w:val="22"/>
              </w:rPr>
            </w:pPr>
            <w:r>
              <w:rPr>
                <w:rFonts w:asciiTheme="minorHAnsi" w:hAnsiTheme="minorHAnsi" w:cs="Arial"/>
                <w:sz w:val="22"/>
                <w:szCs w:val="22"/>
              </w:rPr>
              <w:t>Jacob</w:t>
            </w:r>
          </w:p>
        </w:tc>
        <w:tc>
          <w:tcPr>
            <w:tcW w:w="1502" w:type="dxa"/>
            <w:tcBorders>
              <w:top w:val="single" w:sz="4" w:space="0" w:color="auto"/>
              <w:left w:val="nil"/>
              <w:bottom w:val="single" w:sz="4" w:space="0" w:color="auto"/>
              <w:right w:val="single" w:sz="4" w:space="0" w:color="auto"/>
            </w:tcBorders>
            <w:shd w:val="clear" w:color="auto" w:fill="auto"/>
            <w:noWrap/>
            <w:vAlign w:val="center"/>
          </w:tcPr>
          <w:p w14:paraId="34450F30" w14:textId="50DBB742" w:rsidR="00816D3D" w:rsidRPr="001D597D" w:rsidRDefault="00816D3D" w:rsidP="00816D3D">
            <w:pPr>
              <w:rPr>
                <w:rFonts w:asciiTheme="minorHAnsi" w:hAnsiTheme="minorHAnsi" w:cs="Arial"/>
                <w:sz w:val="22"/>
                <w:szCs w:val="22"/>
              </w:rPr>
            </w:pPr>
            <w:r>
              <w:rPr>
                <w:rFonts w:asciiTheme="minorHAnsi" w:hAnsiTheme="minorHAnsi" w:cs="Arial"/>
                <w:sz w:val="22"/>
                <w:szCs w:val="22"/>
              </w:rPr>
              <w:t>Steere</w:t>
            </w:r>
          </w:p>
        </w:tc>
        <w:tc>
          <w:tcPr>
            <w:tcW w:w="6738" w:type="dxa"/>
            <w:tcBorders>
              <w:top w:val="single" w:sz="4" w:space="0" w:color="auto"/>
              <w:left w:val="nil"/>
              <w:bottom w:val="single" w:sz="4" w:space="0" w:color="auto"/>
              <w:right w:val="single" w:sz="4" w:space="0" w:color="auto"/>
            </w:tcBorders>
            <w:shd w:val="clear" w:color="auto" w:fill="auto"/>
            <w:noWrap/>
            <w:vAlign w:val="center"/>
          </w:tcPr>
          <w:p w14:paraId="58647522" w14:textId="18123B37" w:rsidR="00816D3D" w:rsidRPr="001D597D" w:rsidRDefault="00816D3D" w:rsidP="00816D3D">
            <w:pPr>
              <w:rPr>
                <w:rFonts w:asciiTheme="minorHAnsi" w:hAnsiTheme="minorHAnsi" w:cs="Arial"/>
                <w:sz w:val="22"/>
                <w:szCs w:val="22"/>
              </w:rPr>
            </w:pPr>
            <w:r>
              <w:rPr>
                <w:rFonts w:asciiTheme="minorHAnsi" w:hAnsiTheme="minorHAnsi" w:cs="Arial"/>
                <w:sz w:val="22"/>
                <w:szCs w:val="22"/>
              </w:rPr>
              <w:t>Consumers Energy</w:t>
            </w:r>
          </w:p>
        </w:tc>
      </w:tr>
    </w:tbl>
    <w:p w14:paraId="18E76B65" w14:textId="28FA3F73" w:rsidR="00CA3299" w:rsidRPr="001D561F" w:rsidRDefault="00CA3299" w:rsidP="001D561F">
      <w:pPr>
        <w:rPr>
          <w:rFonts w:asciiTheme="minorHAnsi" w:hAnsiTheme="minorHAnsi"/>
          <w:sz w:val="22"/>
          <w:szCs w:val="22"/>
        </w:rPr>
      </w:pPr>
    </w:p>
    <w:sectPr w:rsidR="00CA3299" w:rsidRPr="001D561F">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B5EF2" w14:textId="77777777" w:rsidR="00767B31" w:rsidRDefault="00767B31">
      <w:r>
        <w:separator/>
      </w:r>
    </w:p>
  </w:endnote>
  <w:endnote w:type="continuationSeparator" w:id="0">
    <w:p w14:paraId="4870B487" w14:textId="77777777" w:rsidR="00767B31" w:rsidRDefault="0076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CE40" w14:textId="6F35E0CA" w:rsidR="00D34379" w:rsidRDefault="00D34379">
    <w:pPr>
      <w:pStyle w:val="Footer"/>
      <w:jc w:val="center"/>
    </w:pPr>
    <w:r>
      <w:fldChar w:fldCharType="begin"/>
    </w:r>
    <w:r>
      <w:instrText xml:space="preserve"> PAGE   \* MERGEFORMAT </w:instrText>
    </w:r>
    <w:r>
      <w:fldChar w:fldCharType="separate"/>
    </w:r>
    <w:r w:rsidR="00CB4AD7">
      <w:rPr>
        <w:noProof/>
      </w:rPr>
      <w:t>1</w:t>
    </w:r>
    <w:r>
      <w:rPr>
        <w:noProof/>
      </w:rPr>
      <w:fldChar w:fldCharType="end"/>
    </w:r>
  </w:p>
  <w:p w14:paraId="44B426CC" w14:textId="77777777" w:rsidR="00D34379" w:rsidRDefault="00D34379">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E9F2" w14:textId="77777777" w:rsidR="00767B31" w:rsidRDefault="00767B31">
      <w:r>
        <w:separator/>
      </w:r>
    </w:p>
  </w:footnote>
  <w:footnote w:type="continuationSeparator" w:id="0">
    <w:p w14:paraId="3E812119" w14:textId="77777777" w:rsidR="00767B31" w:rsidRDefault="0076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78B8"/>
    <w:multiLevelType w:val="hybridMultilevel"/>
    <w:tmpl w:val="F5323F2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180468"/>
    <w:multiLevelType w:val="hybridMultilevel"/>
    <w:tmpl w:val="4E5EB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E35B65"/>
    <w:multiLevelType w:val="hybridMultilevel"/>
    <w:tmpl w:val="17185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D43FCE">
      <w:start w:val="21"/>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223D8"/>
    <w:multiLevelType w:val="hybridMultilevel"/>
    <w:tmpl w:val="4E5EB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E85AC7"/>
    <w:multiLevelType w:val="hybridMultilevel"/>
    <w:tmpl w:val="AD645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D11A5C"/>
    <w:multiLevelType w:val="hybridMultilevel"/>
    <w:tmpl w:val="68863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D43FCE">
      <w:start w:val="21"/>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D1CF4"/>
    <w:multiLevelType w:val="hybridMultilevel"/>
    <w:tmpl w:val="E3000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5FC171B"/>
    <w:multiLevelType w:val="hybridMultilevel"/>
    <w:tmpl w:val="2D08D8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5CD42FA-D7D5-4064-881C-A09CC20218D1}"/>
    <w:docVar w:name="dgnword-eventsink" w:val="318001240"/>
  </w:docVars>
  <w:rsids>
    <w:rsidRoot w:val="00DA6D74"/>
    <w:rsid w:val="0000191B"/>
    <w:rsid w:val="000028D9"/>
    <w:rsid w:val="00006B52"/>
    <w:rsid w:val="0001062D"/>
    <w:rsid w:val="000213BE"/>
    <w:rsid w:val="00026AC7"/>
    <w:rsid w:val="00031D65"/>
    <w:rsid w:val="00046980"/>
    <w:rsid w:val="00046DEB"/>
    <w:rsid w:val="00047078"/>
    <w:rsid w:val="00051988"/>
    <w:rsid w:val="000527C2"/>
    <w:rsid w:val="000551D1"/>
    <w:rsid w:val="0005768F"/>
    <w:rsid w:val="00066209"/>
    <w:rsid w:val="00067C95"/>
    <w:rsid w:val="00070223"/>
    <w:rsid w:val="00071EAA"/>
    <w:rsid w:val="000728D6"/>
    <w:rsid w:val="00085258"/>
    <w:rsid w:val="00085F5E"/>
    <w:rsid w:val="000865BC"/>
    <w:rsid w:val="0009543F"/>
    <w:rsid w:val="000A0754"/>
    <w:rsid w:val="000A2329"/>
    <w:rsid w:val="000A6B0C"/>
    <w:rsid w:val="000B4541"/>
    <w:rsid w:val="000C2140"/>
    <w:rsid w:val="000C29A3"/>
    <w:rsid w:val="000C651C"/>
    <w:rsid w:val="000D25F8"/>
    <w:rsid w:val="000E1D8E"/>
    <w:rsid w:val="000E3B2E"/>
    <w:rsid w:val="000F572B"/>
    <w:rsid w:val="000F57DC"/>
    <w:rsid w:val="000F7C6B"/>
    <w:rsid w:val="00101266"/>
    <w:rsid w:val="0010574A"/>
    <w:rsid w:val="001070D4"/>
    <w:rsid w:val="001105A7"/>
    <w:rsid w:val="001130CE"/>
    <w:rsid w:val="001179CD"/>
    <w:rsid w:val="00117BCD"/>
    <w:rsid w:val="00121271"/>
    <w:rsid w:val="00121C72"/>
    <w:rsid w:val="00122D18"/>
    <w:rsid w:val="00124629"/>
    <w:rsid w:val="00125DE4"/>
    <w:rsid w:val="00127A6A"/>
    <w:rsid w:val="00132471"/>
    <w:rsid w:val="001336FB"/>
    <w:rsid w:val="00142189"/>
    <w:rsid w:val="00147F10"/>
    <w:rsid w:val="001510A8"/>
    <w:rsid w:val="001543BB"/>
    <w:rsid w:val="00154D6A"/>
    <w:rsid w:val="001616E7"/>
    <w:rsid w:val="001636E4"/>
    <w:rsid w:val="00171DF4"/>
    <w:rsid w:val="001721EA"/>
    <w:rsid w:val="00172742"/>
    <w:rsid w:val="00173F7F"/>
    <w:rsid w:val="0019361E"/>
    <w:rsid w:val="00193A5A"/>
    <w:rsid w:val="001A04DE"/>
    <w:rsid w:val="001A204F"/>
    <w:rsid w:val="001A354E"/>
    <w:rsid w:val="001A51FC"/>
    <w:rsid w:val="001A696B"/>
    <w:rsid w:val="001B5EF4"/>
    <w:rsid w:val="001D334D"/>
    <w:rsid w:val="001D55C1"/>
    <w:rsid w:val="001D561F"/>
    <w:rsid w:val="001D597D"/>
    <w:rsid w:val="001E129F"/>
    <w:rsid w:val="001E1E3F"/>
    <w:rsid w:val="001E7E34"/>
    <w:rsid w:val="001F1013"/>
    <w:rsid w:val="001F3A21"/>
    <w:rsid w:val="00205EEA"/>
    <w:rsid w:val="00210A91"/>
    <w:rsid w:val="002127ED"/>
    <w:rsid w:val="00215594"/>
    <w:rsid w:val="00227D0D"/>
    <w:rsid w:val="002424BB"/>
    <w:rsid w:val="002446CB"/>
    <w:rsid w:val="00250EF2"/>
    <w:rsid w:val="00254928"/>
    <w:rsid w:val="00261102"/>
    <w:rsid w:val="002622B1"/>
    <w:rsid w:val="002A0BA2"/>
    <w:rsid w:val="002A1814"/>
    <w:rsid w:val="002A1A32"/>
    <w:rsid w:val="002A4998"/>
    <w:rsid w:val="002A4F5D"/>
    <w:rsid w:val="002A54A1"/>
    <w:rsid w:val="002A5B5C"/>
    <w:rsid w:val="002A7D68"/>
    <w:rsid w:val="002B2784"/>
    <w:rsid w:val="002B3EF4"/>
    <w:rsid w:val="002B5ED7"/>
    <w:rsid w:val="002B6BFE"/>
    <w:rsid w:val="002C27DF"/>
    <w:rsid w:val="002C3FBE"/>
    <w:rsid w:val="002C64BB"/>
    <w:rsid w:val="002C72A0"/>
    <w:rsid w:val="002D55E9"/>
    <w:rsid w:val="002D75B4"/>
    <w:rsid w:val="002D780C"/>
    <w:rsid w:val="002F0D1D"/>
    <w:rsid w:val="002F3BF5"/>
    <w:rsid w:val="002F4633"/>
    <w:rsid w:val="002F751B"/>
    <w:rsid w:val="003054EB"/>
    <w:rsid w:val="00314248"/>
    <w:rsid w:val="00322F2D"/>
    <w:rsid w:val="00322FA7"/>
    <w:rsid w:val="00332415"/>
    <w:rsid w:val="0033435B"/>
    <w:rsid w:val="00335A8F"/>
    <w:rsid w:val="00342CE5"/>
    <w:rsid w:val="00344723"/>
    <w:rsid w:val="00345AFA"/>
    <w:rsid w:val="00350436"/>
    <w:rsid w:val="00350A04"/>
    <w:rsid w:val="003609C0"/>
    <w:rsid w:val="003647D0"/>
    <w:rsid w:val="00365236"/>
    <w:rsid w:val="00370289"/>
    <w:rsid w:val="003757EA"/>
    <w:rsid w:val="0038754A"/>
    <w:rsid w:val="00390963"/>
    <w:rsid w:val="00393C46"/>
    <w:rsid w:val="00393FB0"/>
    <w:rsid w:val="003A02CF"/>
    <w:rsid w:val="003A7DBB"/>
    <w:rsid w:val="003C2232"/>
    <w:rsid w:val="003C6061"/>
    <w:rsid w:val="003C7CAB"/>
    <w:rsid w:val="003D0A3A"/>
    <w:rsid w:val="003D7726"/>
    <w:rsid w:val="003E1B2F"/>
    <w:rsid w:val="003E482D"/>
    <w:rsid w:val="003F46B6"/>
    <w:rsid w:val="003F5945"/>
    <w:rsid w:val="003F648D"/>
    <w:rsid w:val="00410E42"/>
    <w:rsid w:val="0041315D"/>
    <w:rsid w:val="00415B2B"/>
    <w:rsid w:val="00416A2D"/>
    <w:rsid w:val="0042018B"/>
    <w:rsid w:val="00423F06"/>
    <w:rsid w:val="004256B1"/>
    <w:rsid w:val="00425D55"/>
    <w:rsid w:val="00427BB1"/>
    <w:rsid w:val="00433C56"/>
    <w:rsid w:val="00436339"/>
    <w:rsid w:val="004379EA"/>
    <w:rsid w:val="004454CE"/>
    <w:rsid w:val="0044773D"/>
    <w:rsid w:val="00451F1B"/>
    <w:rsid w:val="00452C28"/>
    <w:rsid w:val="00454AFF"/>
    <w:rsid w:val="00457539"/>
    <w:rsid w:val="00462CBC"/>
    <w:rsid w:val="004768D4"/>
    <w:rsid w:val="00480E33"/>
    <w:rsid w:val="00482BB3"/>
    <w:rsid w:val="0048583B"/>
    <w:rsid w:val="004904B7"/>
    <w:rsid w:val="00490B82"/>
    <w:rsid w:val="004945DD"/>
    <w:rsid w:val="00495381"/>
    <w:rsid w:val="00495F61"/>
    <w:rsid w:val="004A1DA5"/>
    <w:rsid w:val="004A2143"/>
    <w:rsid w:val="004A6795"/>
    <w:rsid w:val="004A680B"/>
    <w:rsid w:val="004B1A98"/>
    <w:rsid w:val="004B2B62"/>
    <w:rsid w:val="004C36D7"/>
    <w:rsid w:val="004C68B5"/>
    <w:rsid w:val="004C699E"/>
    <w:rsid w:val="004D10F6"/>
    <w:rsid w:val="004D1A61"/>
    <w:rsid w:val="004D366E"/>
    <w:rsid w:val="004D54F5"/>
    <w:rsid w:val="004E308C"/>
    <w:rsid w:val="004E5915"/>
    <w:rsid w:val="004F4555"/>
    <w:rsid w:val="0050170B"/>
    <w:rsid w:val="005051D8"/>
    <w:rsid w:val="0050724C"/>
    <w:rsid w:val="0051266E"/>
    <w:rsid w:val="005234E0"/>
    <w:rsid w:val="00525AE9"/>
    <w:rsid w:val="00532CAA"/>
    <w:rsid w:val="00532F10"/>
    <w:rsid w:val="00536B94"/>
    <w:rsid w:val="005429F4"/>
    <w:rsid w:val="00543FE0"/>
    <w:rsid w:val="00546AD5"/>
    <w:rsid w:val="0054739A"/>
    <w:rsid w:val="0054786E"/>
    <w:rsid w:val="0055090C"/>
    <w:rsid w:val="00567BFA"/>
    <w:rsid w:val="005703DB"/>
    <w:rsid w:val="005778C6"/>
    <w:rsid w:val="005834FF"/>
    <w:rsid w:val="005835F6"/>
    <w:rsid w:val="00583D66"/>
    <w:rsid w:val="0058473B"/>
    <w:rsid w:val="00596B7B"/>
    <w:rsid w:val="005A2EA6"/>
    <w:rsid w:val="005A6889"/>
    <w:rsid w:val="005B1ECD"/>
    <w:rsid w:val="005B2EC6"/>
    <w:rsid w:val="005B71E2"/>
    <w:rsid w:val="005C170F"/>
    <w:rsid w:val="005D2CCF"/>
    <w:rsid w:val="005D6BEA"/>
    <w:rsid w:val="005E78AF"/>
    <w:rsid w:val="005F077C"/>
    <w:rsid w:val="005F174A"/>
    <w:rsid w:val="005F748C"/>
    <w:rsid w:val="00601B8C"/>
    <w:rsid w:val="00605BC8"/>
    <w:rsid w:val="00607A60"/>
    <w:rsid w:val="006134FB"/>
    <w:rsid w:val="00617381"/>
    <w:rsid w:val="00626612"/>
    <w:rsid w:val="006267FD"/>
    <w:rsid w:val="006311DE"/>
    <w:rsid w:val="00642BFC"/>
    <w:rsid w:val="00643850"/>
    <w:rsid w:val="006448DB"/>
    <w:rsid w:val="00644D5B"/>
    <w:rsid w:val="0064770E"/>
    <w:rsid w:val="006507D3"/>
    <w:rsid w:val="00660C16"/>
    <w:rsid w:val="00664FEF"/>
    <w:rsid w:val="00667F68"/>
    <w:rsid w:val="006722FA"/>
    <w:rsid w:val="0067492A"/>
    <w:rsid w:val="006823E8"/>
    <w:rsid w:val="00686322"/>
    <w:rsid w:val="006913E6"/>
    <w:rsid w:val="00694270"/>
    <w:rsid w:val="00697C3B"/>
    <w:rsid w:val="006A6C13"/>
    <w:rsid w:val="006B2263"/>
    <w:rsid w:val="006B64EA"/>
    <w:rsid w:val="006B6796"/>
    <w:rsid w:val="006B7260"/>
    <w:rsid w:val="006C6BC3"/>
    <w:rsid w:val="006D2064"/>
    <w:rsid w:val="006D7A3D"/>
    <w:rsid w:val="006E0ECC"/>
    <w:rsid w:val="006E1B9E"/>
    <w:rsid w:val="00702D2B"/>
    <w:rsid w:val="00707C1C"/>
    <w:rsid w:val="00710374"/>
    <w:rsid w:val="007157AD"/>
    <w:rsid w:val="00720593"/>
    <w:rsid w:val="0073149C"/>
    <w:rsid w:val="00732798"/>
    <w:rsid w:val="007357A8"/>
    <w:rsid w:val="00744817"/>
    <w:rsid w:val="00744CFB"/>
    <w:rsid w:val="00745855"/>
    <w:rsid w:val="00750CE3"/>
    <w:rsid w:val="00751A12"/>
    <w:rsid w:val="00754541"/>
    <w:rsid w:val="0076054A"/>
    <w:rsid w:val="0076509A"/>
    <w:rsid w:val="00765503"/>
    <w:rsid w:val="00767B31"/>
    <w:rsid w:val="00770A63"/>
    <w:rsid w:val="00771BB8"/>
    <w:rsid w:val="007728EF"/>
    <w:rsid w:val="00775969"/>
    <w:rsid w:val="007771AA"/>
    <w:rsid w:val="007800C6"/>
    <w:rsid w:val="00780B55"/>
    <w:rsid w:val="00781899"/>
    <w:rsid w:val="00785326"/>
    <w:rsid w:val="00786FA7"/>
    <w:rsid w:val="007873A1"/>
    <w:rsid w:val="00796EA0"/>
    <w:rsid w:val="00796F5D"/>
    <w:rsid w:val="007A1BA2"/>
    <w:rsid w:val="007A2659"/>
    <w:rsid w:val="007A6269"/>
    <w:rsid w:val="007A711F"/>
    <w:rsid w:val="007A71B8"/>
    <w:rsid w:val="007C140E"/>
    <w:rsid w:val="007C3041"/>
    <w:rsid w:val="007C50A6"/>
    <w:rsid w:val="007D59BD"/>
    <w:rsid w:val="007D6CA5"/>
    <w:rsid w:val="007E0CC3"/>
    <w:rsid w:val="007E37B2"/>
    <w:rsid w:val="007E5B57"/>
    <w:rsid w:val="007E66B3"/>
    <w:rsid w:val="007E79B5"/>
    <w:rsid w:val="007F03DD"/>
    <w:rsid w:val="007F0A40"/>
    <w:rsid w:val="007F4275"/>
    <w:rsid w:val="007F4348"/>
    <w:rsid w:val="008137FE"/>
    <w:rsid w:val="00816838"/>
    <w:rsid w:val="00816D3D"/>
    <w:rsid w:val="0082051F"/>
    <w:rsid w:val="008274C2"/>
    <w:rsid w:val="00835C32"/>
    <w:rsid w:val="0084102D"/>
    <w:rsid w:val="00844EE5"/>
    <w:rsid w:val="008561BD"/>
    <w:rsid w:val="00860704"/>
    <w:rsid w:val="00862F35"/>
    <w:rsid w:val="00864F9F"/>
    <w:rsid w:val="008678F1"/>
    <w:rsid w:val="00880894"/>
    <w:rsid w:val="008843ED"/>
    <w:rsid w:val="00884E4A"/>
    <w:rsid w:val="00885808"/>
    <w:rsid w:val="00896F12"/>
    <w:rsid w:val="008A2D7B"/>
    <w:rsid w:val="008A3FA2"/>
    <w:rsid w:val="008A76F0"/>
    <w:rsid w:val="008B0961"/>
    <w:rsid w:val="008B2739"/>
    <w:rsid w:val="008B45A1"/>
    <w:rsid w:val="008C3237"/>
    <w:rsid w:val="008C4EB0"/>
    <w:rsid w:val="008C5054"/>
    <w:rsid w:val="008C723E"/>
    <w:rsid w:val="008C7551"/>
    <w:rsid w:val="008D1E9C"/>
    <w:rsid w:val="008D5A43"/>
    <w:rsid w:val="008E52AE"/>
    <w:rsid w:val="008E79B3"/>
    <w:rsid w:val="008E7FC4"/>
    <w:rsid w:val="008F037D"/>
    <w:rsid w:val="008F3069"/>
    <w:rsid w:val="008F4804"/>
    <w:rsid w:val="00900E67"/>
    <w:rsid w:val="009022B3"/>
    <w:rsid w:val="00910855"/>
    <w:rsid w:val="009143D4"/>
    <w:rsid w:val="00914D40"/>
    <w:rsid w:val="00915077"/>
    <w:rsid w:val="009165A7"/>
    <w:rsid w:val="00920F4F"/>
    <w:rsid w:val="00927247"/>
    <w:rsid w:val="00931770"/>
    <w:rsid w:val="00931D5F"/>
    <w:rsid w:val="00932432"/>
    <w:rsid w:val="00937D79"/>
    <w:rsid w:val="00944D72"/>
    <w:rsid w:val="009523CF"/>
    <w:rsid w:val="009562F1"/>
    <w:rsid w:val="009605B1"/>
    <w:rsid w:val="0096092A"/>
    <w:rsid w:val="00960C46"/>
    <w:rsid w:val="00961302"/>
    <w:rsid w:val="00961708"/>
    <w:rsid w:val="009700B2"/>
    <w:rsid w:val="009719E8"/>
    <w:rsid w:val="00973A32"/>
    <w:rsid w:val="009816C2"/>
    <w:rsid w:val="00981F77"/>
    <w:rsid w:val="009874F1"/>
    <w:rsid w:val="0099294F"/>
    <w:rsid w:val="009A0914"/>
    <w:rsid w:val="009A0AFD"/>
    <w:rsid w:val="009A18FC"/>
    <w:rsid w:val="009B31BD"/>
    <w:rsid w:val="009B5B7B"/>
    <w:rsid w:val="009C3673"/>
    <w:rsid w:val="009D10E7"/>
    <w:rsid w:val="009D64D2"/>
    <w:rsid w:val="009E1FBF"/>
    <w:rsid w:val="009E54A1"/>
    <w:rsid w:val="009E5684"/>
    <w:rsid w:val="009E5C7D"/>
    <w:rsid w:val="009E6842"/>
    <w:rsid w:val="009E7D4D"/>
    <w:rsid w:val="009F2B25"/>
    <w:rsid w:val="00A022BE"/>
    <w:rsid w:val="00A04D97"/>
    <w:rsid w:val="00A11FE6"/>
    <w:rsid w:val="00A142EE"/>
    <w:rsid w:val="00A20306"/>
    <w:rsid w:val="00A244EF"/>
    <w:rsid w:val="00A33337"/>
    <w:rsid w:val="00A45140"/>
    <w:rsid w:val="00A4697C"/>
    <w:rsid w:val="00A51CFB"/>
    <w:rsid w:val="00A642E0"/>
    <w:rsid w:val="00A7399D"/>
    <w:rsid w:val="00A86836"/>
    <w:rsid w:val="00A8791C"/>
    <w:rsid w:val="00A93720"/>
    <w:rsid w:val="00AA05EC"/>
    <w:rsid w:val="00AA3132"/>
    <w:rsid w:val="00AB08F8"/>
    <w:rsid w:val="00AB1EDE"/>
    <w:rsid w:val="00AB2335"/>
    <w:rsid w:val="00AB586F"/>
    <w:rsid w:val="00AB70A4"/>
    <w:rsid w:val="00AC0D01"/>
    <w:rsid w:val="00AC29E8"/>
    <w:rsid w:val="00AC2CDD"/>
    <w:rsid w:val="00AC2E56"/>
    <w:rsid w:val="00AC5387"/>
    <w:rsid w:val="00AC5439"/>
    <w:rsid w:val="00AC6D31"/>
    <w:rsid w:val="00AE0E0D"/>
    <w:rsid w:val="00AE68C3"/>
    <w:rsid w:val="00B14775"/>
    <w:rsid w:val="00B219E7"/>
    <w:rsid w:val="00B22951"/>
    <w:rsid w:val="00B24A4D"/>
    <w:rsid w:val="00B322DB"/>
    <w:rsid w:val="00B40226"/>
    <w:rsid w:val="00B41DAA"/>
    <w:rsid w:val="00B44063"/>
    <w:rsid w:val="00B47880"/>
    <w:rsid w:val="00B63F73"/>
    <w:rsid w:val="00B65AD6"/>
    <w:rsid w:val="00B753C4"/>
    <w:rsid w:val="00B824BF"/>
    <w:rsid w:val="00B83A06"/>
    <w:rsid w:val="00B86E87"/>
    <w:rsid w:val="00B902AF"/>
    <w:rsid w:val="00B93060"/>
    <w:rsid w:val="00BA320B"/>
    <w:rsid w:val="00BB6D21"/>
    <w:rsid w:val="00BC67F5"/>
    <w:rsid w:val="00BE1684"/>
    <w:rsid w:val="00BE23ED"/>
    <w:rsid w:val="00BE383B"/>
    <w:rsid w:val="00BE662C"/>
    <w:rsid w:val="00BE719B"/>
    <w:rsid w:val="00BF421D"/>
    <w:rsid w:val="00C0362A"/>
    <w:rsid w:val="00C03916"/>
    <w:rsid w:val="00C066F4"/>
    <w:rsid w:val="00C07A53"/>
    <w:rsid w:val="00C1078B"/>
    <w:rsid w:val="00C10AA8"/>
    <w:rsid w:val="00C11211"/>
    <w:rsid w:val="00C11A81"/>
    <w:rsid w:val="00C1253B"/>
    <w:rsid w:val="00C125CC"/>
    <w:rsid w:val="00C12EC3"/>
    <w:rsid w:val="00C139A1"/>
    <w:rsid w:val="00C13DB9"/>
    <w:rsid w:val="00C17A16"/>
    <w:rsid w:val="00C22B37"/>
    <w:rsid w:val="00C25E74"/>
    <w:rsid w:val="00C332FC"/>
    <w:rsid w:val="00C37C33"/>
    <w:rsid w:val="00C40152"/>
    <w:rsid w:val="00C41F4B"/>
    <w:rsid w:val="00C448F0"/>
    <w:rsid w:val="00C4496E"/>
    <w:rsid w:val="00C47599"/>
    <w:rsid w:val="00C478B9"/>
    <w:rsid w:val="00C529F4"/>
    <w:rsid w:val="00C531B2"/>
    <w:rsid w:val="00C53CA0"/>
    <w:rsid w:val="00C567E1"/>
    <w:rsid w:val="00C6109F"/>
    <w:rsid w:val="00C61F07"/>
    <w:rsid w:val="00C6358D"/>
    <w:rsid w:val="00C71CBD"/>
    <w:rsid w:val="00C71D31"/>
    <w:rsid w:val="00C753BB"/>
    <w:rsid w:val="00C81786"/>
    <w:rsid w:val="00C858FD"/>
    <w:rsid w:val="00C9407B"/>
    <w:rsid w:val="00C94448"/>
    <w:rsid w:val="00C9596F"/>
    <w:rsid w:val="00C96C7F"/>
    <w:rsid w:val="00CA3299"/>
    <w:rsid w:val="00CA474F"/>
    <w:rsid w:val="00CA6FED"/>
    <w:rsid w:val="00CB429A"/>
    <w:rsid w:val="00CB4AD7"/>
    <w:rsid w:val="00CB5231"/>
    <w:rsid w:val="00CB5AE1"/>
    <w:rsid w:val="00CC064D"/>
    <w:rsid w:val="00CC4834"/>
    <w:rsid w:val="00CD16F7"/>
    <w:rsid w:val="00CD4F93"/>
    <w:rsid w:val="00CE4016"/>
    <w:rsid w:val="00CF193D"/>
    <w:rsid w:val="00CF263C"/>
    <w:rsid w:val="00CF3DF2"/>
    <w:rsid w:val="00CF44EB"/>
    <w:rsid w:val="00CF53D6"/>
    <w:rsid w:val="00D01A4A"/>
    <w:rsid w:val="00D021EC"/>
    <w:rsid w:val="00D02C32"/>
    <w:rsid w:val="00D02FAD"/>
    <w:rsid w:val="00D0483D"/>
    <w:rsid w:val="00D12847"/>
    <w:rsid w:val="00D1693F"/>
    <w:rsid w:val="00D16989"/>
    <w:rsid w:val="00D314CB"/>
    <w:rsid w:val="00D34379"/>
    <w:rsid w:val="00D36ACA"/>
    <w:rsid w:val="00D411AB"/>
    <w:rsid w:val="00D41B0F"/>
    <w:rsid w:val="00D43CD9"/>
    <w:rsid w:val="00D463E8"/>
    <w:rsid w:val="00D540AC"/>
    <w:rsid w:val="00D60F55"/>
    <w:rsid w:val="00D63CFC"/>
    <w:rsid w:val="00D70AAB"/>
    <w:rsid w:val="00D71B44"/>
    <w:rsid w:val="00D73745"/>
    <w:rsid w:val="00D81EDC"/>
    <w:rsid w:val="00D83FC8"/>
    <w:rsid w:val="00D90105"/>
    <w:rsid w:val="00D90B1A"/>
    <w:rsid w:val="00D93956"/>
    <w:rsid w:val="00D966D8"/>
    <w:rsid w:val="00D967C9"/>
    <w:rsid w:val="00DA0A80"/>
    <w:rsid w:val="00DA28B4"/>
    <w:rsid w:val="00DA523D"/>
    <w:rsid w:val="00DA6D74"/>
    <w:rsid w:val="00DB363D"/>
    <w:rsid w:val="00DB4D48"/>
    <w:rsid w:val="00DC0BE8"/>
    <w:rsid w:val="00DC2E6E"/>
    <w:rsid w:val="00DC3B0D"/>
    <w:rsid w:val="00DC4CB9"/>
    <w:rsid w:val="00DC629E"/>
    <w:rsid w:val="00DD0742"/>
    <w:rsid w:val="00DD14C1"/>
    <w:rsid w:val="00DD6FB8"/>
    <w:rsid w:val="00DE0C40"/>
    <w:rsid w:val="00DF5215"/>
    <w:rsid w:val="00E0338C"/>
    <w:rsid w:val="00E043E4"/>
    <w:rsid w:val="00E04436"/>
    <w:rsid w:val="00E05BF7"/>
    <w:rsid w:val="00E06D91"/>
    <w:rsid w:val="00E17A1F"/>
    <w:rsid w:val="00E212C5"/>
    <w:rsid w:val="00E21BEC"/>
    <w:rsid w:val="00E227FB"/>
    <w:rsid w:val="00E243B4"/>
    <w:rsid w:val="00E24472"/>
    <w:rsid w:val="00E2499E"/>
    <w:rsid w:val="00E32EC2"/>
    <w:rsid w:val="00E32FBF"/>
    <w:rsid w:val="00E4736A"/>
    <w:rsid w:val="00E50DBE"/>
    <w:rsid w:val="00E54E66"/>
    <w:rsid w:val="00E621B6"/>
    <w:rsid w:val="00E62CAB"/>
    <w:rsid w:val="00E66163"/>
    <w:rsid w:val="00E71097"/>
    <w:rsid w:val="00E73AD0"/>
    <w:rsid w:val="00E77D51"/>
    <w:rsid w:val="00E80C5F"/>
    <w:rsid w:val="00E85377"/>
    <w:rsid w:val="00E86861"/>
    <w:rsid w:val="00E90341"/>
    <w:rsid w:val="00E91344"/>
    <w:rsid w:val="00E919D8"/>
    <w:rsid w:val="00E93651"/>
    <w:rsid w:val="00EA3CA4"/>
    <w:rsid w:val="00EB3211"/>
    <w:rsid w:val="00EC1FFD"/>
    <w:rsid w:val="00EC23C8"/>
    <w:rsid w:val="00EC37F5"/>
    <w:rsid w:val="00EC718A"/>
    <w:rsid w:val="00EC7A1C"/>
    <w:rsid w:val="00ED1386"/>
    <w:rsid w:val="00ED5CC9"/>
    <w:rsid w:val="00ED6B4F"/>
    <w:rsid w:val="00EF6877"/>
    <w:rsid w:val="00EF6B12"/>
    <w:rsid w:val="00F01369"/>
    <w:rsid w:val="00F05061"/>
    <w:rsid w:val="00F05293"/>
    <w:rsid w:val="00F1055B"/>
    <w:rsid w:val="00F10ED6"/>
    <w:rsid w:val="00F1311B"/>
    <w:rsid w:val="00F13130"/>
    <w:rsid w:val="00F158A5"/>
    <w:rsid w:val="00F30B5B"/>
    <w:rsid w:val="00F4729F"/>
    <w:rsid w:val="00F531B9"/>
    <w:rsid w:val="00F53F45"/>
    <w:rsid w:val="00F54104"/>
    <w:rsid w:val="00F54F14"/>
    <w:rsid w:val="00F57D1B"/>
    <w:rsid w:val="00F60E68"/>
    <w:rsid w:val="00F61969"/>
    <w:rsid w:val="00F6321D"/>
    <w:rsid w:val="00F65541"/>
    <w:rsid w:val="00F6648A"/>
    <w:rsid w:val="00F741E3"/>
    <w:rsid w:val="00F774F5"/>
    <w:rsid w:val="00F816CA"/>
    <w:rsid w:val="00F85F7A"/>
    <w:rsid w:val="00F93505"/>
    <w:rsid w:val="00FA172A"/>
    <w:rsid w:val="00FA23A9"/>
    <w:rsid w:val="00FA284F"/>
    <w:rsid w:val="00FA2FD2"/>
    <w:rsid w:val="00FB53FF"/>
    <w:rsid w:val="00FC7B78"/>
    <w:rsid w:val="00FD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E285F"/>
  <w15:docId w15:val="{5A3DE0A5-5120-4B5E-AEED-4224B54A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70D4"/>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Subtitle">
    <w:name w:val="Subtitle"/>
    <w:basedOn w:val="Normal"/>
    <w:qFormat/>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rPr>
      <w:rFonts w:ascii="Arial" w:hAnsi="Arial"/>
      <w:sz w:val="24"/>
    </w:rPr>
  </w:style>
  <w:style w:type="character" w:customStyle="1" w:styleId="Heading1Char">
    <w:name w:val="Heading 1 Char"/>
    <w:link w:val="Heading1"/>
    <w:rsid w:val="00CA3299"/>
    <w:rPr>
      <w:rFonts w:ascii="Arial" w:hAnsi="Arial"/>
      <w:sz w:val="24"/>
    </w:rPr>
  </w:style>
  <w:style w:type="character" w:customStyle="1" w:styleId="BodyTextChar">
    <w:name w:val="Body Text Char"/>
    <w:link w:val="BodyText"/>
    <w:rsid w:val="00CA3299"/>
    <w:rPr>
      <w:rFonts w:ascii="Arial" w:hAnsi="Arial"/>
      <w:sz w:val="24"/>
    </w:rPr>
  </w:style>
  <w:style w:type="character" w:styleId="Hyperlink">
    <w:name w:val="Hyperlink"/>
    <w:uiPriority w:val="99"/>
    <w:unhideWhenUsed/>
    <w:rsid w:val="00D02C32"/>
    <w:rPr>
      <w:color w:val="0000FF"/>
      <w:u w:val="single"/>
    </w:rPr>
  </w:style>
  <w:style w:type="paragraph" w:styleId="ListParagraph">
    <w:name w:val="List Paragraph"/>
    <w:basedOn w:val="Normal"/>
    <w:uiPriority w:val="34"/>
    <w:qFormat/>
    <w:rsid w:val="00D02C32"/>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8C4EB0"/>
  </w:style>
  <w:style w:type="paragraph" w:styleId="BalloonText">
    <w:name w:val="Balloon Text"/>
    <w:basedOn w:val="Normal"/>
    <w:link w:val="BalloonTextChar"/>
    <w:uiPriority w:val="99"/>
    <w:semiHidden/>
    <w:unhideWhenUsed/>
    <w:rsid w:val="00927247"/>
    <w:rPr>
      <w:rFonts w:ascii="Tahoma" w:hAnsi="Tahoma" w:cs="Tahoma"/>
      <w:sz w:val="16"/>
      <w:szCs w:val="16"/>
    </w:rPr>
  </w:style>
  <w:style w:type="character" w:customStyle="1" w:styleId="BalloonTextChar">
    <w:name w:val="Balloon Text Char"/>
    <w:link w:val="BalloonText"/>
    <w:uiPriority w:val="99"/>
    <w:semiHidden/>
    <w:rsid w:val="00927247"/>
    <w:rPr>
      <w:rFonts w:ascii="Tahoma" w:hAnsi="Tahoma" w:cs="Tahoma"/>
      <w:sz w:val="16"/>
      <w:szCs w:val="16"/>
    </w:rPr>
  </w:style>
  <w:style w:type="character" w:styleId="CommentReference">
    <w:name w:val="annotation reference"/>
    <w:uiPriority w:val="99"/>
    <w:semiHidden/>
    <w:unhideWhenUsed/>
    <w:rsid w:val="00927247"/>
    <w:rPr>
      <w:sz w:val="16"/>
      <w:szCs w:val="16"/>
    </w:rPr>
  </w:style>
  <w:style w:type="paragraph" w:styleId="CommentText">
    <w:name w:val="annotation text"/>
    <w:basedOn w:val="Normal"/>
    <w:link w:val="CommentTextChar"/>
    <w:uiPriority w:val="99"/>
    <w:semiHidden/>
    <w:unhideWhenUsed/>
    <w:rsid w:val="00927247"/>
  </w:style>
  <w:style w:type="character" w:customStyle="1" w:styleId="CommentTextChar">
    <w:name w:val="Comment Text Char"/>
    <w:basedOn w:val="DefaultParagraphFont"/>
    <w:link w:val="CommentText"/>
    <w:uiPriority w:val="99"/>
    <w:semiHidden/>
    <w:rsid w:val="00927247"/>
  </w:style>
  <w:style w:type="paragraph" w:styleId="CommentSubject">
    <w:name w:val="annotation subject"/>
    <w:basedOn w:val="CommentText"/>
    <w:next w:val="CommentText"/>
    <w:link w:val="CommentSubjectChar"/>
    <w:uiPriority w:val="99"/>
    <w:semiHidden/>
    <w:unhideWhenUsed/>
    <w:rsid w:val="00927247"/>
    <w:rPr>
      <w:b/>
      <w:bCs/>
    </w:rPr>
  </w:style>
  <w:style w:type="character" w:customStyle="1" w:styleId="CommentSubjectChar">
    <w:name w:val="Comment Subject Char"/>
    <w:link w:val="CommentSubject"/>
    <w:uiPriority w:val="99"/>
    <w:semiHidden/>
    <w:rsid w:val="00927247"/>
    <w:rPr>
      <w:b/>
      <w:bCs/>
    </w:rPr>
  </w:style>
  <w:style w:type="character" w:styleId="FollowedHyperlink">
    <w:name w:val="FollowedHyperlink"/>
    <w:basedOn w:val="DefaultParagraphFont"/>
    <w:uiPriority w:val="99"/>
    <w:semiHidden/>
    <w:unhideWhenUsed/>
    <w:rsid w:val="00AE68C3"/>
    <w:rPr>
      <w:color w:val="800080" w:themeColor="followedHyperlink"/>
      <w:u w:val="single"/>
    </w:rPr>
  </w:style>
  <w:style w:type="table" w:styleId="TableGrid">
    <w:name w:val="Table Grid"/>
    <w:basedOn w:val="TableNormal"/>
    <w:uiPriority w:val="59"/>
    <w:rsid w:val="001D56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2110">
      <w:bodyDiv w:val="1"/>
      <w:marLeft w:val="0"/>
      <w:marRight w:val="0"/>
      <w:marTop w:val="0"/>
      <w:marBottom w:val="0"/>
      <w:divBdr>
        <w:top w:val="none" w:sz="0" w:space="0" w:color="auto"/>
        <w:left w:val="none" w:sz="0" w:space="0" w:color="auto"/>
        <w:bottom w:val="none" w:sz="0" w:space="0" w:color="auto"/>
        <w:right w:val="none" w:sz="0" w:space="0" w:color="auto"/>
      </w:divBdr>
    </w:div>
    <w:div w:id="132793910">
      <w:bodyDiv w:val="1"/>
      <w:marLeft w:val="0"/>
      <w:marRight w:val="0"/>
      <w:marTop w:val="0"/>
      <w:marBottom w:val="0"/>
      <w:divBdr>
        <w:top w:val="none" w:sz="0" w:space="0" w:color="auto"/>
        <w:left w:val="none" w:sz="0" w:space="0" w:color="auto"/>
        <w:bottom w:val="none" w:sz="0" w:space="0" w:color="auto"/>
        <w:right w:val="none" w:sz="0" w:space="0" w:color="auto"/>
      </w:divBdr>
    </w:div>
    <w:div w:id="135296800">
      <w:bodyDiv w:val="1"/>
      <w:marLeft w:val="0"/>
      <w:marRight w:val="0"/>
      <w:marTop w:val="0"/>
      <w:marBottom w:val="0"/>
      <w:divBdr>
        <w:top w:val="none" w:sz="0" w:space="0" w:color="auto"/>
        <w:left w:val="none" w:sz="0" w:space="0" w:color="auto"/>
        <w:bottom w:val="none" w:sz="0" w:space="0" w:color="auto"/>
        <w:right w:val="none" w:sz="0" w:space="0" w:color="auto"/>
      </w:divBdr>
    </w:div>
    <w:div w:id="152766299">
      <w:bodyDiv w:val="1"/>
      <w:marLeft w:val="0"/>
      <w:marRight w:val="0"/>
      <w:marTop w:val="0"/>
      <w:marBottom w:val="0"/>
      <w:divBdr>
        <w:top w:val="none" w:sz="0" w:space="0" w:color="auto"/>
        <w:left w:val="none" w:sz="0" w:space="0" w:color="auto"/>
        <w:bottom w:val="none" w:sz="0" w:space="0" w:color="auto"/>
        <w:right w:val="none" w:sz="0" w:space="0" w:color="auto"/>
      </w:divBdr>
    </w:div>
    <w:div w:id="153958486">
      <w:bodyDiv w:val="1"/>
      <w:marLeft w:val="0"/>
      <w:marRight w:val="0"/>
      <w:marTop w:val="0"/>
      <w:marBottom w:val="0"/>
      <w:divBdr>
        <w:top w:val="none" w:sz="0" w:space="0" w:color="auto"/>
        <w:left w:val="none" w:sz="0" w:space="0" w:color="auto"/>
        <w:bottom w:val="none" w:sz="0" w:space="0" w:color="auto"/>
        <w:right w:val="none" w:sz="0" w:space="0" w:color="auto"/>
      </w:divBdr>
    </w:div>
    <w:div w:id="267347130">
      <w:bodyDiv w:val="1"/>
      <w:marLeft w:val="0"/>
      <w:marRight w:val="0"/>
      <w:marTop w:val="0"/>
      <w:marBottom w:val="0"/>
      <w:divBdr>
        <w:top w:val="none" w:sz="0" w:space="0" w:color="auto"/>
        <w:left w:val="none" w:sz="0" w:space="0" w:color="auto"/>
        <w:bottom w:val="none" w:sz="0" w:space="0" w:color="auto"/>
        <w:right w:val="none" w:sz="0" w:space="0" w:color="auto"/>
      </w:divBdr>
      <w:divsChild>
        <w:div w:id="1425803189">
          <w:marLeft w:val="547"/>
          <w:marRight w:val="0"/>
          <w:marTop w:val="86"/>
          <w:marBottom w:val="0"/>
          <w:divBdr>
            <w:top w:val="none" w:sz="0" w:space="0" w:color="auto"/>
            <w:left w:val="none" w:sz="0" w:space="0" w:color="auto"/>
            <w:bottom w:val="none" w:sz="0" w:space="0" w:color="auto"/>
            <w:right w:val="none" w:sz="0" w:space="0" w:color="auto"/>
          </w:divBdr>
        </w:div>
        <w:div w:id="1681931639">
          <w:marLeft w:val="547"/>
          <w:marRight w:val="0"/>
          <w:marTop w:val="86"/>
          <w:marBottom w:val="0"/>
          <w:divBdr>
            <w:top w:val="none" w:sz="0" w:space="0" w:color="auto"/>
            <w:left w:val="none" w:sz="0" w:space="0" w:color="auto"/>
            <w:bottom w:val="none" w:sz="0" w:space="0" w:color="auto"/>
            <w:right w:val="none" w:sz="0" w:space="0" w:color="auto"/>
          </w:divBdr>
        </w:div>
      </w:divsChild>
    </w:div>
    <w:div w:id="329334733">
      <w:bodyDiv w:val="1"/>
      <w:marLeft w:val="0"/>
      <w:marRight w:val="0"/>
      <w:marTop w:val="0"/>
      <w:marBottom w:val="0"/>
      <w:divBdr>
        <w:top w:val="none" w:sz="0" w:space="0" w:color="auto"/>
        <w:left w:val="none" w:sz="0" w:space="0" w:color="auto"/>
        <w:bottom w:val="none" w:sz="0" w:space="0" w:color="auto"/>
        <w:right w:val="none" w:sz="0" w:space="0" w:color="auto"/>
      </w:divBdr>
    </w:div>
    <w:div w:id="424958031">
      <w:bodyDiv w:val="1"/>
      <w:marLeft w:val="0"/>
      <w:marRight w:val="0"/>
      <w:marTop w:val="0"/>
      <w:marBottom w:val="0"/>
      <w:divBdr>
        <w:top w:val="none" w:sz="0" w:space="0" w:color="auto"/>
        <w:left w:val="none" w:sz="0" w:space="0" w:color="auto"/>
        <w:bottom w:val="none" w:sz="0" w:space="0" w:color="auto"/>
        <w:right w:val="none" w:sz="0" w:space="0" w:color="auto"/>
      </w:divBdr>
    </w:div>
    <w:div w:id="449013699">
      <w:bodyDiv w:val="1"/>
      <w:marLeft w:val="0"/>
      <w:marRight w:val="0"/>
      <w:marTop w:val="0"/>
      <w:marBottom w:val="0"/>
      <w:divBdr>
        <w:top w:val="none" w:sz="0" w:space="0" w:color="auto"/>
        <w:left w:val="none" w:sz="0" w:space="0" w:color="auto"/>
        <w:bottom w:val="none" w:sz="0" w:space="0" w:color="auto"/>
        <w:right w:val="none" w:sz="0" w:space="0" w:color="auto"/>
      </w:divBdr>
      <w:divsChild>
        <w:div w:id="31853376">
          <w:marLeft w:val="547"/>
          <w:marRight w:val="0"/>
          <w:marTop w:val="96"/>
          <w:marBottom w:val="0"/>
          <w:divBdr>
            <w:top w:val="none" w:sz="0" w:space="0" w:color="auto"/>
            <w:left w:val="none" w:sz="0" w:space="0" w:color="auto"/>
            <w:bottom w:val="none" w:sz="0" w:space="0" w:color="auto"/>
            <w:right w:val="none" w:sz="0" w:space="0" w:color="auto"/>
          </w:divBdr>
        </w:div>
      </w:divsChild>
    </w:div>
    <w:div w:id="466896594">
      <w:bodyDiv w:val="1"/>
      <w:marLeft w:val="0"/>
      <w:marRight w:val="0"/>
      <w:marTop w:val="0"/>
      <w:marBottom w:val="0"/>
      <w:divBdr>
        <w:top w:val="none" w:sz="0" w:space="0" w:color="auto"/>
        <w:left w:val="none" w:sz="0" w:space="0" w:color="auto"/>
        <w:bottom w:val="none" w:sz="0" w:space="0" w:color="auto"/>
        <w:right w:val="none" w:sz="0" w:space="0" w:color="auto"/>
      </w:divBdr>
      <w:divsChild>
        <w:div w:id="862085982">
          <w:marLeft w:val="1166"/>
          <w:marRight w:val="0"/>
          <w:marTop w:val="72"/>
          <w:marBottom w:val="0"/>
          <w:divBdr>
            <w:top w:val="none" w:sz="0" w:space="0" w:color="auto"/>
            <w:left w:val="none" w:sz="0" w:space="0" w:color="auto"/>
            <w:bottom w:val="none" w:sz="0" w:space="0" w:color="auto"/>
            <w:right w:val="none" w:sz="0" w:space="0" w:color="auto"/>
          </w:divBdr>
        </w:div>
        <w:div w:id="664017549">
          <w:marLeft w:val="1166"/>
          <w:marRight w:val="0"/>
          <w:marTop w:val="72"/>
          <w:marBottom w:val="0"/>
          <w:divBdr>
            <w:top w:val="none" w:sz="0" w:space="0" w:color="auto"/>
            <w:left w:val="none" w:sz="0" w:space="0" w:color="auto"/>
            <w:bottom w:val="none" w:sz="0" w:space="0" w:color="auto"/>
            <w:right w:val="none" w:sz="0" w:space="0" w:color="auto"/>
          </w:divBdr>
        </w:div>
        <w:div w:id="1025978979">
          <w:marLeft w:val="1166"/>
          <w:marRight w:val="0"/>
          <w:marTop w:val="72"/>
          <w:marBottom w:val="0"/>
          <w:divBdr>
            <w:top w:val="none" w:sz="0" w:space="0" w:color="auto"/>
            <w:left w:val="none" w:sz="0" w:space="0" w:color="auto"/>
            <w:bottom w:val="none" w:sz="0" w:space="0" w:color="auto"/>
            <w:right w:val="none" w:sz="0" w:space="0" w:color="auto"/>
          </w:divBdr>
        </w:div>
        <w:div w:id="1335959918">
          <w:marLeft w:val="1166"/>
          <w:marRight w:val="0"/>
          <w:marTop w:val="72"/>
          <w:marBottom w:val="0"/>
          <w:divBdr>
            <w:top w:val="none" w:sz="0" w:space="0" w:color="auto"/>
            <w:left w:val="none" w:sz="0" w:space="0" w:color="auto"/>
            <w:bottom w:val="none" w:sz="0" w:space="0" w:color="auto"/>
            <w:right w:val="none" w:sz="0" w:space="0" w:color="auto"/>
          </w:divBdr>
        </w:div>
      </w:divsChild>
    </w:div>
    <w:div w:id="512457412">
      <w:bodyDiv w:val="1"/>
      <w:marLeft w:val="0"/>
      <w:marRight w:val="0"/>
      <w:marTop w:val="0"/>
      <w:marBottom w:val="0"/>
      <w:divBdr>
        <w:top w:val="none" w:sz="0" w:space="0" w:color="auto"/>
        <w:left w:val="none" w:sz="0" w:space="0" w:color="auto"/>
        <w:bottom w:val="none" w:sz="0" w:space="0" w:color="auto"/>
        <w:right w:val="none" w:sz="0" w:space="0" w:color="auto"/>
      </w:divBdr>
    </w:div>
    <w:div w:id="551160559">
      <w:bodyDiv w:val="1"/>
      <w:marLeft w:val="0"/>
      <w:marRight w:val="0"/>
      <w:marTop w:val="0"/>
      <w:marBottom w:val="0"/>
      <w:divBdr>
        <w:top w:val="none" w:sz="0" w:space="0" w:color="auto"/>
        <w:left w:val="none" w:sz="0" w:space="0" w:color="auto"/>
        <w:bottom w:val="none" w:sz="0" w:space="0" w:color="auto"/>
        <w:right w:val="none" w:sz="0" w:space="0" w:color="auto"/>
      </w:divBdr>
    </w:div>
    <w:div w:id="573079006">
      <w:bodyDiv w:val="1"/>
      <w:marLeft w:val="0"/>
      <w:marRight w:val="0"/>
      <w:marTop w:val="0"/>
      <w:marBottom w:val="0"/>
      <w:divBdr>
        <w:top w:val="none" w:sz="0" w:space="0" w:color="auto"/>
        <w:left w:val="none" w:sz="0" w:space="0" w:color="auto"/>
        <w:bottom w:val="none" w:sz="0" w:space="0" w:color="auto"/>
        <w:right w:val="none" w:sz="0" w:space="0" w:color="auto"/>
      </w:divBdr>
      <w:divsChild>
        <w:div w:id="735978409">
          <w:marLeft w:val="1166"/>
          <w:marRight w:val="0"/>
          <w:marTop w:val="0"/>
          <w:marBottom w:val="0"/>
          <w:divBdr>
            <w:top w:val="none" w:sz="0" w:space="0" w:color="auto"/>
            <w:left w:val="none" w:sz="0" w:space="0" w:color="auto"/>
            <w:bottom w:val="none" w:sz="0" w:space="0" w:color="auto"/>
            <w:right w:val="none" w:sz="0" w:space="0" w:color="auto"/>
          </w:divBdr>
        </w:div>
      </w:divsChild>
    </w:div>
    <w:div w:id="679283989">
      <w:bodyDiv w:val="1"/>
      <w:marLeft w:val="0"/>
      <w:marRight w:val="0"/>
      <w:marTop w:val="0"/>
      <w:marBottom w:val="0"/>
      <w:divBdr>
        <w:top w:val="none" w:sz="0" w:space="0" w:color="auto"/>
        <w:left w:val="none" w:sz="0" w:space="0" w:color="auto"/>
        <w:bottom w:val="none" w:sz="0" w:space="0" w:color="auto"/>
        <w:right w:val="none" w:sz="0" w:space="0" w:color="auto"/>
      </w:divBdr>
      <w:divsChild>
        <w:div w:id="1209146393">
          <w:marLeft w:val="1166"/>
          <w:marRight w:val="0"/>
          <w:marTop w:val="106"/>
          <w:marBottom w:val="0"/>
          <w:divBdr>
            <w:top w:val="none" w:sz="0" w:space="0" w:color="auto"/>
            <w:left w:val="none" w:sz="0" w:space="0" w:color="auto"/>
            <w:bottom w:val="none" w:sz="0" w:space="0" w:color="auto"/>
            <w:right w:val="none" w:sz="0" w:space="0" w:color="auto"/>
          </w:divBdr>
        </w:div>
        <w:div w:id="1142383667">
          <w:marLeft w:val="1166"/>
          <w:marRight w:val="0"/>
          <w:marTop w:val="106"/>
          <w:marBottom w:val="0"/>
          <w:divBdr>
            <w:top w:val="none" w:sz="0" w:space="0" w:color="auto"/>
            <w:left w:val="none" w:sz="0" w:space="0" w:color="auto"/>
            <w:bottom w:val="none" w:sz="0" w:space="0" w:color="auto"/>
            <w:right w:val="none" w:sz="0" w:space="0" w:color="auto"/>
          </w:divBdr>
        </w:div>
        <w:div w:id="332294458">
          <w:marLeft w:val="1166"/>
          <w:marRight w:val="0"/>
          <w:marTop w:val="106"/>
          <w:marBottom w:val="0"/>
          <w:divBdr>
            <w:top w:val="none" w:sz="0" w:space="0" w:color="auto"/>
            <w:left w:val="none" w:sz="0" w:space="0" w:color="auto"/>
            <w:bottom w:val="none" w:sz="0" w:space="0" w:color="auto"/>
            <w:right w:val="none" w:sz="0" w:space="0" w:color="auto"/>
          </w:divBdr>
        </w:div>
        <w:div w:id="1030882646">
          <w:marLeft w:val="1166"/>
          <w:marRight w:val="0"/>
          <w:marTop w:val="106"/>
          <w:marBottom w:val="0"/>
          <w:divBdr>
            <w:top w:val="none" w:sz="0" w:space="0" w:color="auto"/>
            <w:left w:val="none" w:sz="0" w:space="0" w:color="auto"/>
            <w:bottom w:val="none" w:sz="0" w:space="0" w:color="auto"/>
            <w:right w:val="none" w:sz="0" w:space="0" w:color="auto"/>
          </w:divBdr>
        </w:div>
        <w:div w:id="524251892">
          <w:marLeft w:val="1166"/>
          <w:marRight w:val="0"/>
          <w:marTop w:val="106"/>
          <w:marBottom w:val="0"/>
          <w:divBdr>
            <w:top w:val="none" w:sz="0" w:space="0" w:color="auto"/>
            <w:left w:val="none" w:sz="0" w:space="0" w:color="auto"/>
            <w:bottom w:val="none" w:sz="0" w:space="0" w:color="auto"/>
            <w:right w:val="none" w:sz="0" w:space="0" w:color="auto"/>
          </w:divBdr>
        </w:div>
      </w:divsChild>
    </w:div>
    <w:div w:id="784732752">
      <w:bodyDiv w:val="1"/>
      <w:marLeft w:val="0"/>
      <w:marRight w:val="0"/>
      <w:marTop w:val="0"/>
      <w:marBottom w:val="0"/>
      <w:divBdr>
        <w:top w:val="none" w:sz="0" w:space="0" w:color="auto"/>
        <w:left w:val="none" w:sz="0" w:space="0" w:color="auto"/>
        <w:bottom w:val="none" w:sz="0" w:space="0" w:color="auto"/>
        <w:right w:val="none" w:sz="0" w:space="0" w:color="auto"/>
      </w:divBdr>
      <w:divsChild>
        <w:div w:id="815142532">
          <w:marLeft w:val="547"/>
          <w:marRight w:val="0"/>
          <w:marTop w:val="0"/>
          <w:marBottom w:val="0"/>
          <w:divBdr>
            <w:top w:val="none" w:sz="0" w:space="0" w:color="auto"/>
            <w:left w:val="none" w:sz="0" w:space="0" w:color="auto"/>
            <w:bottom w:val="none" w:sz="0" w:space="0" w:color="auto"/>
            <w:right w:val="none" w:sz="0" w:space="0" w:color="auto"/>
          </w:divBdr>
        </w:div>
        <w:div w:id="894777644">
          <w:marLeft w:val="547"/>
          <w:marRight w:val="0"/>
          <w:marTop w:val="0"/>
          <w:marBottom w:val="0"/>
          <w:divBdr>
            <w:top w:val="none" w:sz="0" w:space="0" w:color="auto"/>
            <w:left w:val="none" w:sz="0" w:space="0" w:color="auto"/>
            <w:bottom w:val="none" w:sz="0" w:space="0" w:color="auto"/>
            <w:right w:val="none" w:sz="0" w:space="0" w:color="auto"/>
          </w:divBdr>
        </w:div>
        <w:div w:id="917906819">
          <w:marLeft w:val="547"/>
          <w:marRight w:val="0"/>
          <w:marTop w:val="0"/>
          <w:marBottom w:val="0"/>
          <w:divBdr>
            <w:top w:val="none" w:sz="0" w:space="0" w:color="auto"/>
            <w:left w:val="none" w:sz="0" w:space="0" w:color="auto"/>
            <w:bottom w:val="none" w:sz="0" w:space="0" w:color="auto"/>
            <w:right w:val="none" w:sz="0" w:space="0" w:color="auto"/>
          </w:divBdr>
        </w:div>
        <w:div w:id="1264722984">
          <w:marLeft w:val="547"/>
          <w:marRight w:val="0"/>
          <w:marTop w:val="0"/>
          <w:marBottom w:val="0"/>
          <w:divBdr>
            <w:top w:val="none" w:sz="0" w:space="0" w:color="auto"/>
            <w:left w:val="none" w:sz="0" w:space="0" w:color="auto"/>
            <w:bottom w:val="none" w:sz="0" w:space="0" w:color="auto"/>
            <w:right w:val="none" w:sz="0" w:space="0" w:color="auto"/>
          </w:divBdr>
        </w:div>
      </w:divsChild>
    </w:div>
    <w:div w:id="799150554">
      <w:bodyDiv w:val="1"/>
      <w:marLeft w:val="0"/>
      <w:marRight w:val="0"/>
      <w:marTop w:val="0"/>
      <w:marBottom w:val="0"/>
      <w:divBdr>
        <w:top w:val="none" w:sz="0" w:space="0" w:color="auto"/>
        <w:left w:val="none" w:sz="0" w:space="0" w:color="auto"/>
        <w:bottom w:val="none" w:sz="0" w:space="0" w:color="auto"/>
        <w:right w:val="none" w:sz="0" w:space="0" w:color="auto"/>
      </w:divBdr>
    </w:div>
    <w:div w:id="856624943">
      <w:bodyDiv w:val="1"/>
      <w:marLeft w:val="0"/>
      <w:marRight w:val="0"/>
      <w:marTop w:val="0"/>
      <w:marBottom w:val="0"/>
      <w:divBdr>
        <w:top w:val="none" w:sz="0" w:space="0" w:color="auto"/>
        <w:left w:val="none" w:sz="0" w:space="0" w:color="auto"/>
        <w:bottom w:val="none" w:sz="0" w:space="0" w:color="auto"/>
        <w:right w:val="none" w:sz="0" w:space="0" w:color="auto"/>
      </w:divBdr>
      <w:divsChild>
        <w:div w:id="1382629525">
          <w:marLeft w:val="1800"/>
          <w:marRight w:val="0"/>
          <w:marTop w:val="96"/>
          <w:marBottom w:val="0"/>
          <w:divBdr>
            <w:top w:val="none" w:sz="0" w:space="0" w:color="auto"/>
            <w:left w:val="none" w:sz="0" w:space="0" w:color="auto"/>
            <w:bottom w:val="none" w:sz="0" w:space="0" w:color="auto"/>
            <w:right w:val="none" w:sz="0" w:space="0" w:color="auto"/>
          </w:divBdr>
        </w:div>
      </w:divsChild>
    </w:div>
    <w:div w:id="933395227">
      <w:bodyDiv w:val="1"/>
      <w:marLeft w:val="0"/>
      <w:marRight w:val="0"/>
      <w:marTop w:val="0"/>
      <w:marBottom w:val="0"/>
      <w:divBdr>
        <w:top w:val="none" w:sz="0" w:space="0" w:color="auto"/>
        <w:left w:val="none" w:sz="0" w:space="0" w:color="auto"/>
        <w:bottom w:val="none" w:sz="0" w:space="0" w:color="auto"/>
        <w:right w:val="none" w:sz="0" w:space="0" w:color="auto"/>
      </w:divBdr>
    </w:div>
    <w:div w:id="983240081">
      <w:bodyDiv w:val="1"/>
      <w:marLeft w:val="0"/>
      <w:marRight w:val="0"/>
      <w:marTop w:val="0"/>
      <w:marBottom w:val="0"/>
      <w:divBdr>
        <w:top w:val="none" w:sz="0" w:space="0" w:color="auto"/>
        <w:left w:val="none" w:sz="0" w:space="0" w:color="auto"/>
        <w:bottom w:val="none" w:sz="0" w:space="0" w:color="auto"/>
        <w:right w:val="none" w:sz="0" w:space="0" w:color="auto"/>
      </w:divBdr>
    </w:div>
    <w:div w:id="1052583560">
      <w:bodyDiv w:val="1"/>
      <w:marLeft w:val="0"/>
      <w:marRight w:val="0"/>
      <w:marTop w:val="0"/>
      <w:marBottom w:val="0"/>
      <w:divBdr>
        <w:top w:val="none" w:sz="0" w:space="0" w:color="auto"/>
        <w:left w:val="none" w:sz="0" w:space="0" w:color="auto"/>
        <w:bottom w:val="none" w:sz="0" w:space="0" w:color="auto"/>
        <w:right w:val="none" w:sz="0" w:space="0" w:color="auto"/>
      </w:divBdr>
    </w:div>
    <w:div w:id="1081410071">
      <w:bodyDiv w:val="1"/>
      <w:marLeft w:val="0"/>
      <w:marRight w:val="0"/>
      <w:marTop w:val="0"/>
      <w:marBottom w:val="0"/>
      <w:divBdr>
        <w:top w:val="none" w:sz="0" w:space="0" w:color="auto"/>
        <w:left w:val="none" w:sz="0" w:space="0" w:color="auto"/>
        <w:bottom w:val="none" w:sz="0" w:space="0" w:color="auto"/>
        <w:right w:val="none" w:sz="0" w:space="0" w:color="auto"/>
      </w:divBdr>
      <w:divsChild>
        <w:div w:id="467283464">
          <w:marLeft w:val="547"/>
          <w:marRight w:val="0"/>
          <w:marTop w:val="120"/>
          <w:marBottom w:val="0"/>
          <w:divBdr>
            <w:top w:val="none" w:sz="0" w:space="0" w:color="auto"/>
            <w:left w:val="none" w:sz="0" w:space="0" w:color="auto"/>
            <w:bottom w:val="none" w:sz="0" w:space="0" w:color="auto"/>
            <w:right w:val="none" w:sz="0" w:space="0" w:color="auto"/>
          </w:divBdr>
        </w:div>
        <w:div w:id="1033845247">
          <w:marLeft w:val="1166"/>
          <w:marRight w:val="0"/>
          <w:marTop w:val="106"/>
          <w:marBottom w:val="0"/>
          <w:divBdr>
            <w:top w:val="none" w:sz="0" w:space="0" w:color="auto"/>
            <w:left w:val="none" w:sz="0" w:space="0" w:color="auto"/>
            <w:bottom w:val="none" w:sz="0" w:space="0" w:color="auto"/>
            <w:right w:val="none" w:sz="0" w:space="0" w:color="auto"/>
          </w:divBdr>
        </w:div>
        <w:div w:id="479032736">
          <w:marLeft w:val="1166"/>
          <w:marRight w:val="0"/>
          <w:marTop w:val="106"/>
          <w:marBottom w:val="0"/>
          <w:divBdr>
            <w:top w:val="none" w:sz="0" w:space="0" w:color="auto"/>
            <w:left w:val="none" w:sz="0" w:space="0" w:color="auto"/>
            <w:bottom w:val="none" w:sz="0" w:space="0" w:color="auto"/>
            <w:right w:val="none" w:sz="0" w:space="0" w:color="auto"/>
          </w:divBdr>
        </w:div>
        <w:div w:id="937521445">
          <w:marLeft w:val="1166"/>
          <w:marRight w:val="0"/>
          <w:marTop w:val="106"/>
          <w:marBottom w:val="0"/>
          <w:divBdr>
            <w:top w:val="none" w:sz="0" w:space="0" w:color="auto"/>
            <w:left w:val="none" w:sz="0" w:space="0" w:color="auto"/>
            <w:bottom w:val="none" w:sz="0" w:space="0" w:color="auto"/>
            <w:right w:val="none" w:sz="0" w:space="0" w:color="auto"/>
          </w:divBdr>
        </w:div>
      </w:divsChild>
    </w:div>
    <w:div w:id="1105347773">
      <w:bodyDiv w:val="1"/>
      <w:marLeft w:val="0"/>
      <w:marRight w:val="0"/>
      <w:marTop w:val="0"/>
      <w:marBottom w:val="0"/>
      <w:divBdr>
        <w:top w:val="none" w:sz="0" w:space="0" w:color="auto"/>
        <w:left w:val="none" w:sz="0" w:space="0" w:color="auto"/>
        <w:bottom w:val="none" w:sz="0" w:space="0" w:color="auto"/>
        <w:right w:val="none" w:sz="0" w:space="0" w:color="auto"/>
      </w:divBdr>
    </w:div>
    <w:div w:id="1128399428">
      <w:bodyDiv w:val="1"/>
      <w:marLeft w:val="0"/>
      <w:marRight w:val="0"/>
      <w:marTop w:val="0"/>
      <w:marBottom w:val="0"/>
      <w:divBdr>
        <w:top w:val="none" w:sz="0" w:space="0" w:color="auto"/>
        <w:left w:val="none" w:sz="0" w:space="0" w:color="auto"/>
        <w:bottom w:val="none" w:sz="0" w:space="0" w:color="auto"/>
        <w:right w:val="none" w:sz="0" w:space="0" w:color="auto"/>
      </w:divBdr>
    </w:div>
    <w:div w:id="1164131010">
      <w:bodyDiv w:val="1"/>
      <w:marLeft w:val="0"/>
      <w:marRight w:val="0"/>
      <w:marTop w:val="0"/>
      <w:marBottom w:val="0"/>
      <w:divBdr>
        <w:top w:val="none" w:sz="0" w:space="0" w:color="auto"/>
        <w:left w:val="none" w:sz="0" w:space="0" w:color="auto"/>
        <w:bottom w:val="none" w:sz="0" w:space="0" w:color="auto"/>
        <w:right w:val="none" w:sz="0" w:space="0" w:color="auto"/>
      </w:divBdr>
    </w:div>
    <w:div w:id="1174497482">
      <w:bodyDiv w:val="1"/>
      <w:marLeft w:val="0"/>
      <w:marRight w:val="0"/>
      <w:marTop w:val="0"/>
      <w:marBottom w:val="0"/>
      <w:divBdr>
        <w:top w:val="none" w:sz="0" w:space="0" w:color="auto"/>
        <w:left w:val="none" w:sz="0" w:space="0" w:color="auto"/>
        <w:bottom w:val="none" w:sz="0" w:space="0" w:color="auto"/>
        <w:right w:val="none" w:sz="0" w:space="0" w:color="auto"/>
      </w:divBdr>
    </w:div>
    <w:div w:id="1249461122">
      <w:bodyDiv w:val="1"/>
      <w:marLeft w:val="0"/>
      <w:marRight w:val="0"/>
      <w:marTop w:val="0"/>
      <w:marBottom w:val="0"/>
      <w:divBdr>
        <w:top w:val="none" w:sz="0" w:space="0" w:color="auto"/>
        <w:left w:val="none" w:sz="0" w:space="0" w:color="auto"/>
        <w:bottom w:val="none" w:sz="0" w:space="0" w:color="auto"/>
        <w:right w:val="none" w:sz="0" w:space="0" w:color="auto"/>
      </w:divBdr>
      <w:divsChild>
        <w:div w:id="1360543845">
          <w:marLeft w:val="547"/>
          <w:marRight w:val="0"/>
          <w:marTop w:val="120"/>
          <w:marBottom w:val="0"/>
          <w:divBdr>
            <w:top w:val="none" w:sz="0" w:space="0" w:color="auto"/>
            <w:left w:val="none" w:sz="0" w:space="0" w:color="auto"/>
            <w:bottom w:val="none" w:sz="0" w:space="0" w:color="auto"/>
            <w:right w:val="none" w:sz="0" w:space="0" w:color="auto"/>
          </w:divBdr>
        </w:div>
        <w:div w:id="347218458">
          <w:marLeft w:val="1166"/>
          <w:marRight w:val="0"/>
          <w:marTop w:val="106"/>
          <w:marBottom w:val="0"/>
          <w:divBdr>
            <w:top w:val="none" w:sz="0" w:space="0" w:color="auto"/>
            <w:left w:val="none" w:sz="0" w:space="0" w:color="auto"/>
            <w:bottom w:val="none" w:sz="0" w:space="0" w:color="auto"/>
            <w:right w:val="none" w:sz="0" w:space="0" w:color="auto"/>
          </w:divBdr>
        </w:div>
        <w:div w:id="852841896">
          <w:marLeft w:val="1166"/>
          <w:marRight w:val="0"/>
          <w:marTop w:val="106"/>
          <w:marBottom w:val="0"/>
          <w:divBdr>
            <w:top w:val="none" w:sz="0" w:space="0" w:color="auto"/>
            <w:left w:val="none" w:sz="0" w:space="0" w:color="auto"/>
            <w:bottom w:val="none" w:sz="0" w:space="0" w:color="auto"/>
            <w:right w:val="none" w:sz="0" w:space="0" w:color="auto"/>
          </w:divBdr>
        </w:div>
        <w:div w:id="213008610">
          <w:marLeft w:val="1166"/>
          <w:marRight w:val="0"/>
          <w:marTop w:val="106"/>
          <w:marBottom w:val="0"/>
          <w:divBdr>
            <w:top w:val="none" w:sz="0" w:space="0" w:color="auto"/>
            <w:left w:val="none" w:sz="0" w:space="0" w:color="auto"/>
            <w:bottom w:val="none" w:sz="0" w:space="0" w:color="auto"/>
            <w:right w:val="none" w:sz="0" w:space="0" w:color="auto"/>
          </w:divBdr>
        </w:div>
      </w:divsChild>
    </w:div>
    <w:div w:id="1297297608">
      <w:bodyDiv w:val="1"/>
      <w:marLeft w:val="0"/>
      <w:marRight w:val="0"/>
      <w:marTop w:val="0"/>
      <w:marBottom w:val="0"/>
      <w:divBdr>
        <w:top w:val="none" w:sz="0" w:space="0" w:color="auto"/>
        <w:left w:val="none" w:sz="0" w:space="0" w:color="auto"/>
        <w:bottom w:val="none" w:sz="0" w:space="0" w:color="auto"/>
        <w:right w:val="none" w:sz="0" w:space="0" w:color="auto"/>
      </w:divBdr>
    </w:div>
    <w:div w:id="1393649976">
      <w:bodyDiv w:val="1"/>
      <w:marLeft w:val="0"/>
      <w:marRight w:val="0"/>
      <w:marTop w:val="0"/>
      <w:marBottom w:val="0"/>
      <w:divBdr>
        <w:top w:val="none" w:sz="0" w:space="0" w:color="auto"/>
        <w:left w:val="none" w:sz="0" w:space="0" w:color="auto"/>
        <w:bottom w:val="none" w:sz="0" w:space="0" w:color="auto"/>
        <w:right w:val="none" w:sz="0" w:space="0" w:color="auto"/>
      </w:divBdr>
    </w:div>
    <w:div w:id="1559122383">
      <w:bodyDiv w:val="1"/>
      <w:marLeft w:val="0"/>
      <w:marRight w:val="0"/>
      <w:marTop w:val="0"/>
      <w:marBottom w:val="0"/>
      <w:divBdr>
        <w:top w:val="none" w:sz="0" w:space="0" w:color="auto"/>
        <w:left w:val="none" w:sz="0" w:space="0" w:color="auto"/>
        <w:bottom w:val="none" w:sz="0" w:space="0" w:color="auto"/>
        <w:right w:val="none" w:sz="0" w:space="0" w:color="auto"/>
      </w:divBdr>
      <w:divsChild>
        <w:div w:id="794060974">
          <w:marLeft w:val="1267"/>
          <w:marRight w:val="0"/>
          <w:marTop w:val="0"/>
          <w:marBottom w:val="0"/>
          <w:divBdr>
            <w:top w:val="none" w:sz="0" w:space="0" w:color="auto"/>
            <w:left w:val="none" w:sz="0" w:space="0" w:color="auto"/>
            <w:bottom w:val="none" w:sz="0" w:space="0" w:color="auto"/>
            <w:right w:val="none" w:sz="0" w:space="0" w:color="auto"/>
          </w:divBdr>
        </w:div>
        <w:div w:id="1768848976">
          <w:marLeft w:val="1987"/>
          <w:marRight w:val="0"/>
          <w:marTop w:val="0"/>
          <w:marBottom w:val="0"/>
          <w:divBdr>
            <w:top w:val="none" w:sz="0" w:space="0" w:color="auto"/>
            <w:left w:val="none" w:sz="0" w:space="0" w:color="auto"/>
            <w:bottom w:val="none" w:sz="0" w:space="0" w:color="auto"/>
            <w:right w:val="none" w:sz="0" w:space="0" w:color="auto"/>
          </w:divBdr>
        </w:div>
        <w:div w:id="600725432">
          <w:marLeft w:val="1987"/>
          <w:marRight w:val="0"/>
          <w:marTop w:val="0"/>
          <w:marBottom w:val="0"/>
          <w:divBdr>
            <w:top w:val="none" w:sz="0" w:space="0" w:color="auto"/>
            <w:left w:val="none" w:sz="0" w:space="0" w:color="auto"/>
            <w:bottom w:val="none" w:sz="0" w:space="0" w:color="auto"/>
            <w:right w:val="none" w:sz="0" w:space="0" w:color="auto"/>
          </w:divBdr>
        </w:div>
      </w:divsChild>
    </w:div>
    <w:div w:id="1854342816">
      <w:bodyDiv w:val="1"/>
      <w:marLeft w:val="0"/>
      <w:marRight w:val="0"/>
      <w:marTop w:val="0"/>
      <w:marBottom w:val="0"/>
      <w:divBdr>
        <w:top w:val="none" w:sz="0" w:space="0" w:color="auto"/>
        <w:left w:val="none" w:sz="0" w:space="0" w:color="auto"/>
        <w:bottom w:val="none" w:sz="0" w:space="0" w:color="auto"/>
        <w:right w:val="none" w:sz="0" w:space="0" w:color="auto"/>
      </w:divBdr>
      <w:divsChild>
        <w:div w:id="1956984118">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y.gov/sites/prod/files/2013/06/f1/doe-hdbk-1028-2009_volume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is.phmsa.dot.gov/matrix/PrjHome.rdm?prj=638" TargetMode="External"/><Relationship Id="rId5" Type="http://schemas.openxmlformats.org/officeDocument/2006/relationships/webSettings" Target="webSettings.xml"/><Relationship Id="rId10" Type="http://schemas.openxmlformats.org/officeDocument/2006/relationships/hyperlink" Target="https://primis.phmsa.dot.gov/matrix/PrjHome.rdm?prj=656" TargetMode="External"/><Relationship Id="rId4" Type="http://schemas.openxmlformats.org/officeDocument/2006/relationships/settings" Target="settings.xml"/><Relationship Id="rId9" Type="http://schemas.openxmlformats.org/officeDocument/2006/relationships/hyperlink" Target="https://primis.phmsa.dot.gov/matrix/PrjHome.rdm?prj=6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F54D938-6A5B-4FFD-B5BB-970DBEFE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22</Pages>
  <Words>7613</Words>
  <Characters>43397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MEETING OPTIMIZER</vt:lpstr>
    </vt:vector>
  </TitlesOfParts>
  <Company>MDACC</Company>
  <LinksUpToDate>false</LinksUpToDate>
  <CharactersWithSpaces>50909</CharactersWithSpaces>
  <SharedDoc>false</SharedDoc>
  <HLinks>
    <vt:vector size="12" baseType="variant">
      <vt:variant>
        <vt:i4>1179729</vt:i4>
      </vt:variant>
      <vt:variant>
        <vt:i4>3</vt:i4>
      </vt:variant>
      <vt:variant>
        <vt:i4>0</vt:i4>
      </vt:variant>
      <vt:variant>
        <vt:i4>5</vt:i4>
      </vt:variant>
      <vt:variant>
        <vt:lpwstr>http://app-test.cycla.com/rmwg/index.htm</vt:lpwstr>
      </vt:variant>
      <vt:variant>
        <vt:lpwstr/>
      </vt:variant>
      <vt:variant>
        <vt:i4>5701647</vt:i4>
      </vt:variant>
      <vt:variant>
        <vt:i4>0</vt:i4>
      </vt:variant>
      <vt:variant>
        <vt:i4>0</vt:i4>
      </vt:variant>
      <vt:variant>
        <vt:i4>5</vt:i4>
      </vt:variant>
      <vt:variant>
        <vt:lpwstr>https://join.me/riskmodelingworkgroup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OPTIMIZER</dc:title>
  <dc:creator>Maureen Emery</dc:creator>
  <cp:lastModifiedBy>DKuhtenia</cp:lastModifiedBy>
  <cp:revision>41</cp:revision>
  <cp:lastPrinted>2003-09-24T15:51:00Z</cp:lastPrinted>
  <dcterms:created xsi:type="dcterms:W3CDTF">2016-10-10T19:31:00Z</dcterms:created>
  <dcterms:modified xsi:type="dcterms:W3CDTF">2016-10-25T21:55:00Z</dcterms:modified>
</cp:coreProperties>
</file>