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5393" w14:textId="77777777" w:rsidR="00C24CB9" w:rsidRPr="0022402A" w:rsidRDefault="00C24CB9" w:rsidP="00C24CB9">
      <w:pPr>
        <w:rPr>
          <w:b/>
          <w:u w:val="single"/>
        </w:rPr>
      </w:pPr>
      <w:r w:rsidRPr="0022402A">
        <w:rPr>
          <w:b/>
          <w:u w:val="single"/>
        </w:rPr>
        <w:t>R</w:t>
      </w:r>
      <w:r w:rsidR="00541314" w:rsidRPr="0022402A">
        <w:rPr>
          <w:b/>
          <w:u w:val="single"/>
        </w:rPr>
        <w:t>isk Modeling Work Group Agenda</w:t>
      </w:r>
      <w:r w:rsidRPr="0022402A">
        <w:rPr>
          <w:b/>
          <w:u w:val="single"/>
        </w:rPr>
        <w:t xml:space="preserve"> and Notes</w:t>
      </w:r>
    </w:p>
    <w:p w14:paraId="4D45E1CD" w14:textId="77777777" w:rsidR="00C24CB9" w:rsidRPr="00344669" w:rsidRDefault="00C24CB9" w:rsidP="00C24CB9">
      <w:r w:rsidRPr="00541314">
        <w:rPr>
          <w:b/>
        </w:rPr>
        <w:t>Location</w:t>
      </w:r>
      <w:r w:rsidR="00541314" w:rsidRPr="00541314">
        <w:rPr>
          <w:b/>
        </w:rPr>
        <w:t xml:space="preserve"> of Meeting</w:t>
      </w:r>
      <w:r w:rsidR="00541314">
        <w:t>:</w:t>
      </w:r>
      <w:r w:rsidRPr="00344669">
        <w:t xml:space="preserve"> API, 1220 L Street, NW, Washington, DC 20005</w:t>
      </w:r>
    </w:p>
    <w:p w14:paraId="0CF4668B" w14:textId="77777777" w:rsidR="00C24CB9" w:rsidRPr="00344669" w:rsidRDefault="00C24CB9" w:rsidP="00C24CB9">
      <w:r w:rsidRPr="00541314">
        <w:rPr>
          <w:b/>
        </w:rPr>
        <w:t>Meeting Purpose</w:t>
      </w:r>
      <w:r w:rsidRPr="00344669">
        <w:t>: Facility Risk Modeling</w:t>
      </w:r>
    </w:p>
    <w:p w14:paraId="170E99A5" w14:textId="77777777" w:rsidR="00C24CB9" w:rsidRPr="00344669" w:rsidRDefault="00C24CB9" w:rsidP="00C24CB9">
      <w:r w:rsidRPr="00344669">
        <w:rPr>
          <w:b/>
        </w:rPr>
        <w:t>Date:</w:t>
      </w:r>
      <w:r w:rsidRPr="00344669">
        <w:t xml:space="preserve"> Wednesday, November 30 - Thursday, December 1</w:t>
      </w:r>
    </w:p>
    <w:p w14:paraId="26291CCB" w14:textId="77777777" w:rsidR="00C24CB9" w:rsidRPr="00344669" w:rsidRDefault="00C24CB9" w:rsidP="00C24CB9">
      <w:pPr>
        <w:spacing w:after="200" w:line="276" w:lineRule="auto"/>
        <w:rPr>
          <w:bCs/>
        </w:rPr>
      </w:pPr>
      <w:r w:rsidRPr="00344669">
        <w:rPr>
          <w:b/>
          <w:bCs/>
        </w:rPr>
        <w:t>Attendees:</w:t>
      </w:r>
      <w:r w:rsidR="00541314">
        <w:rPr>
          <w:b/>
          <w:bCs/>
        </w:rPr>
        <w:t xml:space="preserve"> </w:t>
      </w:r>
      <w:r w:rsidRPr="00344669">
        <w:rPr>
          <w:bCs/>
        </w:rPr>
        <w:t>Participants listed at the conclusion of this document.</w:t>
      </w:r>
    </w:p>
    <w:p w14:paraId="12426706" w14:textId="77777777" w:rsidR="00C24CB9" w:rsidRPr="00344669" w:rsidRDefault="00C24CB9" w:rsidP="00C24CB9">
      <w:pPr>
        <w:spacing w:after="200" w:line="276" w:lineRule="auto"/>
        <w:rPr>
          <w:bCs/>
        </w:rPr>
      </w:pPr>
      <w:r w:rsidRPr="00344669">
        <w:rPr>
          <w:b/>
          <w:bCs/>
        </w:rPr>
        <w:t>Meeting Action Items (identified by “**” in the notes)</w:t>
      </w:r>
    </w:p>
    <w:tbl>
      <w:tblPr>
        <w:tblStyle w:val="TableGrid"/>
        <w:tblW w:w="8856" w:type="dxa"/>
        <w:tblInd w:w="720" w:type="dxa"/>
        <w:tblLook w:val="04A0" w:firstRow="1" w:lastRow="0" w:firstColumn="1" w:lastColumn="0" w:noHBand="0" w:noVBand="1"/>
      </w:tblPr>
      <w:tblGrid>
        <w:gridCol w:w="680"/>
        <w:gridCol w:w="5215"/>
        <w:gridCol w:w="1687"/>
        <w:gridCol w:w="1274"/>
      </w:tblGrid>
      <w:tr w:rsidR="00C24CB9" w:rsidRPr="00344669" w14:paraId="79EA6B36" w14:textId="77777777" w:rsidTr="0054341E">
        <w:tc>
          <w:tcPr>
            <w:tcW w:w="680" w:type="dxa"/>
            <w:vAlign w:val="center"/>
          </w:tcPr>
          <w:p w14:paraId="18770B67" w14:textId="77777777" w:rsidR="00C24CB9" w:rsidRPr="00344669" w:rsidRDefault="00C24CB9" w:rsidP="009450BE">
            <w:pPr>
              <w:rPr>
                <w:b/>
              </w:rPr>
            </w:pPr>
            <w:r w:rsidRPr="00344669">
              <w:rPr>
                <w:b/>
              </w:rPr>
              <w:t>Item</w:t>
            </w:r>
          </w:p>
        </w:tc>
        <w:tc>
          <w:tcPr>
            <w:tcW w:w="5215" w:type="dxa"/>
            <w:vAlign w:val="center"/>
          </w:tcPr>
          <w:p w14:paraId="29FD2711" w14:textId="77777777" w:rsidR="00C24CB9" w:rsidRPr="00344669" w:rsidRDefault="00C24CB9" w:rsidP="009450BE">
            <w:pPr>
              <w:rPr>
                <w:b/>
              </w:rPr>
            </w:pPr>
            <w:r w:rsidRPr="00344669">
              <w:rPr>
                <w:b/>
              </w:rPr>
              <w:t>Description</w:t>
            </w:r>
          </w:p>
        </w:tc>
        <w:tc>
          <w:tcPr>
            <w:tcW w:w="1687" w:type="dxa"/>
            <w:vAlign w:val="center"/>
          </w:tcPr>
          <w:p w14:paraId="6FD076F0" w14:textId="77777777" w:rsidR="00C24CB9" w:rsidRPr="00344669" w:rsidRDefault="00C24CB9" w:rsidP="009450BE">
            <w:pPr>
              <w:rPr>
                <w:b/>
              </w:rPr>
            </w:pPr>
            <w:r w:rsidRPr="00344669">
              <w:rPr>
                <w:b/>
              </w:rPr>
              <w:t>Responsible</w:t>
            </w:r>
          </w:p>
        </w:tc>
        <w:tc>
          <w:tcPr>
            <w:tcW w:w="1274" w:type="dxa"/>
            <w:vAlign w:val="center"/>
          </w:tcPr>
          <w:p w14:paraId="2B6FC522" w14:textId="77777777" w:rsidR="00C24CB9" w:rsidRPr="00344669" w:rsidRDefault="00C24CB9" w:rsidP="009450BE">
            <w:pPr>
              <w:jc w:val="center"/>
              <w:rPr>
                <w:b/>
              </w:rPr>
            </w:pPr>
            <w:r w:rsidRPr="00344669">
              <w:rPr>
                <w:b/>
              </w:rPr>
              <w:t>Complete</w:t>
            </w:r>
          </w:p>
        </w:tc>
      </w:tr>
      <w:tr w:rsidR="00C24CB9" w:rsidRPr="00344669" w14:paraId="16E263B7" w14:textId="77777777" w:rsidTr="0054341E">
        <w:tc>
          <w:tcPr>
            <w:tcW w:w="680" w:type="dxa"/>
            <w:vAlign w:val="center"/>
          </w:tcPr>
          <w:p w14:paraId="311FE9DC" w14:textId="77777777" w:rsidR="00C24CB9" w:rsidRPr="00344669" w:rsidRDefault="00C24CB9" w:rsidP="009450BE">
            <w:r w:rsidRPr="00344669">
              <w:t>1</w:t>
            </w:r>
          </w:p>
        </w:tc>
        <w:tc>
          <w:tcPr>
            <w:tcW w:w="5215" w:type="dxa"/>
            <w:vAlign w:val="center"/>
          </w:tcPr>
          <w:p w14:paraId="305B5E7C" w14:textId="77777777" w:rsidR="00C24CB9" w:rsidRPr="00344669" w:rsidRDefault="00C90B0B" w:rsidP="009450BE">
            <w:r w:rsidRPr="00344669">
              <w:t>Determine location of March 7-9, 2017 meeting</w:t>
            </w:r>
            <w:r w:rsidR="00F6734E" w:rsidRPr="00344669">
              <w:t xml:space="preserve"> – CenterPoint Energy, Houston, Texas</w:t>
            </w:r>
          </w:p>
        </w:tc>
        <w:tc>
          <w:tcPr>
            <w:tcW w:w="1687" w:type="dxa"/>
            <w:vAlign w:val="center"/>
          </w:tcPr>
          <w:p w14:paraId="3C44926A" w14:textId="77777777" w:rsidR="00C24CB9" w:rsidRPr="00344669" w:rsidRDefault="00C90B0B" w:rsidP="009450BE">
            <w:r w:rsidRPr="00344669">
              <w:t>PHMSA</w:t>
            </w:r>
          </w:p>
        </w:tc>
        <w:tc>
          <w:tcPr>
            <w:tcW w:w="1274" w:type="dxa"/>
            <w:vAlign w:val="center"/>
          </w:tcPr>
          <w:p w14:paraId="2DB1BE68" w14:textId="77777777" w:rsidR="00C24CB9" w:rsidRPr="00344669" w:rsidRDefault="00F6734E" w:rsidP="009450BE">
            <w:pPr>
              <w:jc w:val="center"/>
            </w:pPr>
            <w:r w:rsidRPr="00344669">
              <w:t>X</w:t>
            </w:r>
          </w:p>
        </w:tc>
      </w:tr>
      <w:tr w:rsidR="00C24CB9" w:rsidRPr="00344669" w14:paraId="14FD2691" w14:textId="77777777" w:rsidTr="0054341E">
        <w:tc>
          <w:tcPr>
            <w:tcW w:w="680" w:type="dxa"/>
            <w:vAlign w:val="center"/>
          </w:tcPr>
          <w:p w14:paraId="06182559" w14:textId="77777777" w:rsidR="00C24CB9" w:rsidRPr="00344669" w:rsidRDefault="00C24CB9" w:rsidP="009450BE">
            <w:r w:rsidRPr="00344669">
              <w:t>2</w:t>
            </w:r>
          </w:p>
        </w:tc>
        <w:tc>
          <w:tcPr>
            <w:tcW w:w="5215" w:type="dxa"/>
            <w:vAlign w:val="center"/>
          </w:tcPr>
          <w:p w14:paraId="675D6DD8" w14:textId="77777777" w:rsidR="00C24CB9" w:rsidRPr="00344669" w:rsidRDefault="00C90B0B" w:rsidP="009450BE">
            <w:r w:rsidRPr="00344669">
              <w:t>Distribute draft deliverable</w:t>
            </w:r>
            <w:r w:rsidR="00D860CC">
              <w:t>s</w:t>
            </w:r>
            <w:r w:rsidRPr="00344669">
              <w:t xml:space="preserve"> schedule </w:t>
            </w:r>
            <w:r w:rsidR="00252E89" w:rsidRPr="00344669">
              <w:t xml:space="preserve">and definitions </w:t>
            </w:r>
            <w:r w:rsidRPr="00344669">
              <w:t>to full RMWG</w:t>
            </w:r>
          </w:p>
        </w:tc>
        <w:tc>
          <w:tcPr>
            <w:tcW w:w="1687" w:type="dxa"/>
            <w:vAlign w:val="center"/>
          </w:tcPr>
          <w:p w14:paraId="064BDF40" w14:textId="77777777" w:rsidR="00C24CB9" w:rsidRPr="00344669" w:rsidRDefault="00C90B0B" w:rsidP="009450BE">
            <w:r w:rsidRPr="00344669">
              <w:t>PHMSA</w:t>
            </w:r>
          </w:p>
        </w:tc>
        <w:tc>
          <w:tcPr>
            <w:tcW w:w="1274" w:type="dxa"/>
            <w:vAlign w:val="center"/>
          </w:tcPr>
          <w:p w14:paraId="27C03D51" w14:textId="77777777" w:rsidR="00C24CB9" w:rsidRPr="00344669" w:rsidRDefault="00252E89" w:rsidP="009450BE">
            <w:pPr>
              <w:jc w:val="center"/>
            </w:pPr>
            <w:r w:rsidRPr="00344669">
              <w:t>X</w:t>
            </w:r>
          </w:p>
        </w:tc>
      </w:tr>
      <w:tr w:rsidR="00C954BB" w:rsidRPr="00344669" w14:paraId="1BA35D96" w14:textId="77777777" w:rsidTr="0054341E">
        <w:tc>
          <w:tcPr>
            <w:tcW w:w="680" w:type="dxa"/>
            <w:vAlign w:val="center"/>
          </w:tcPr>
          <w:p w14:paraId="4EBD4FDB" w14:textId="77777777" w:rsidR="00C954BB" w:rsidRPr="00344669" w:rsidRDefault="00C954BB" w:rsidP="00C954BB">
            <w:r w:rsidRPr="00344669">
              <w:t>3</w:t>
            </w:r>
          </w:p>
        </w:tc>
        <w:tc>
          <w:tcPr>
            <w:tcW w:w="5215" w:type="dxa"/>
            <w:vAlign w:val="center"/>
          </w:tcPr>
          <w:p w14:paraId="4FAD73D4" w14:textId="77777777" w:rsidR="00C954BB" w:rsidRPr="00344669" w:rsidRDefault="00C954BB" w:rsidP="00C954BB">
            <w:r w:rsidRPr="00344669">
              <w:t>Provide comments on draft Consequences and Definitions material by end of December, 2016.</w:t>
            </w:r>
          </w:p>
        </w:tc>
        <w:tc>
          <w:tcPr>
            <w:tcW w:w="1687" w:type="dxa"/>
            <w:vAlign w:val="center"/>
          </w:tcPr>
          <w:p w14:paraId="4C415BBD" w14:textId="0A96EE77" w:rsidR="00C954BB" w:rsidRPr="00344669" w:rsidRDefault="00C954BB" w:rsidP="00E74E4E">
            <w:r w:rsidRPr="00344669">
              <w:t>RMWG</w:t>
            </w:r>
          </w:p>
        </w:tc>
        <w:tc>
          <w:tcPr>
            <w:tcW w:w="1274" w:type="dxa"/>
            <w:vAlign w:val="center"/>
          </w:tcPr>
          <w:p w14:paraId="026945B2" w14:textId="77777777" w:rsidR="00C954BB" w:rsidRPr="00344669" w:rsidRDefault="00C954BB" w:rsidP="00C954BB">
            <w:pPr>
              <w:jc w:val="center"/>
            </w:pPr>
          </w:p>
        </w:tc>
      </w:tr>
      <w:tr w:rsidR="00C954BB" w:rsidRPr="00344669" w14:paraId="297C1B01" w14:textId="77777777" w:rsidTr="0054341E">
        <w:tc>
          <w:tcPr>
            <w:tcW w:w="680" w:type="dxa"/>
            <w:vAlign w:val="center"/>
          </w:tcPr>
          <w:p w14:paraId="654A0581" w14:textId="1FFC5423" w:rsidR="00C954BB" w:rsidRPr="00344669" w:rsidRDefault="0054341E" w:rsidP="00C954BB">
            <w:r>
              <w:t>4</w:t>
            </w:r>
          </w:p>
        </w:tc>
        <w:tc>
          <w:tcPr>
            <w:tcW w:w="5215" w:type="dxa"/>
            <w:vAlign w:val="center"/>
          </w:tcPr>
          <w:p w14:paraId="63C217AD" w14:textId="77777777" w:rsidR="00C954BB" w:rsidRPr="00344669" w:rsidRDefault="00C954BB" w:rsidP="00C954BB">
            <w:r w:rsidRPr="00344669">
              <w:t>Identify potential speakers on application of risk analysis results and associated risk tolerance/acceptability.</w:t>
            </w:r>
          </w:p>
        </w:tc>
        <w:tc>
          <w:tcPr>
            <w:tcW w:w="1687" w:type="dxa"/>
            <w:vAlign w:val="center"/>
          </w:tcPr>
          <w:p w14:paraId="281344AE" w14:textId="71FE9ABD" w:rsidR="00C954BB" w:rsidRPr="00344669" w:rsidRDefault="00F71F6A" w:rsidP="00C954BB">
            <w:r>
              <w:t>PHMSA/</w:t>
            </w:r>
            <w:r w:rsidR="00C954BB" w:rsidRPr="00344669">
              <w:t>Mark Hereth</w:t>
            </w:r>
          </w:p>
        </w:tc>
        <w:tc>
          <w:tcPr>
            <w:tcW w:w="1274" w:type="dxa"/>
            <w:vAlign w:val="center"/>
          </w:tcPr>
          <w:p w14:paraId="063E9238" w14:textId="0DF9B7A2" w:rsidR="00C954BB" w:rsidRPr="00344669" w:rsidRDefault="00C954BB" w:rsidP="00C954BB">
            <w:pPr>
              <w:jc w:val="center"/>
            </w:pPr>
          </w:p>
        </w:tc>
      </w:tr>
      <w:tr w:rsidR="0054341E" w:rsidRPr="00344669" w14:paraId="5B893879" w14:textId="77777777" w:rsidTr="0054341E">
        <w:tc>
          <w:tcPr>
            <w:tcW w:w="680" w:type="dxa"/>
            <w:vAlign w:val="center"/>
          </w:tcPr>
          <w:p w14:paraId="49A34247" w14:textId="2E3483D4" w:rsidR="0054341E" w:rsidRDefault="0054341E" w:rsidP="0054341E">
            <w:r>
              <w:t>5</w:t>
            </w:r>
          </w:p>
        </w:tc>
        <w:tc>
          <w:tcPr>
            <w:tcW w:w="5215" w:type="dxa"/>
            <w:vAlign w:val="center"/>
          </w:tcPr>
          <w:p w14:paraId="17328007" w14:textId="4BAC7A9D" w:rsidR="0054341E" w:rsidRPr="00344669" w:rsidRDefault="0054341E" w:rsidP="0054341E">
            <w:r>
              <w:t>Suggest speakers related to data management for next RMWG (Data) meeting</w:t>
            </w:r>
          </w:p>
        </w:tc>
        <w:tc>
          <w:tcPr>
            <w:tcW w:w="1687" w:type="dxa"/>
            <w:vAlign w:val="center"/>
          </w:tcPr>
          <w:p w14:paraId="32E8B4AC" w14:textId="77777777" w:rsidR="0054341E" w:rsidRDefault="0054341E" w:rsidP="0054341E">
            <w:r>
              <w:t>- Saulters (API 1178)</w:t>
            </w:r>
          </w:p>
          <w:p w14:paraId="76C7B55E" w14:textId="77777777" w:rsidR="0054341E" w:rsidRDefault="0054341E" w:rsidP="0054341E">
            <w:r>
              <w:t>- Osman (TRC)</w:t>
            </w:r>
          </w:p>
          <w:p w14:paraId="0766450B" w14:textId="6F0120B4" w:rsidR="0074194F" w:rsidRDefault="0074194F" w:rsidP="0054341E">
            <w:r>
              <w:t>- ** Steve Nanney (coordinate with trades regarding TRC)</w:t>
            </w:r>
          </w:p>
        </w:tc>
        <w:tc>
          <w:tcPr>
            <w:tcW w:w="1274" w:type="dxa"/>
            <w:vAlign w:val="center"/>
          </w:tcPr>
          <w:p w14:paraId="54FAB03A" w14:textId="77777777" w:rsidR="0054341E" w:rsidRDefault="0054341E" w:rsidP="0054341E">
            <w:pPr>
              <w:jc w:val="center"/>
            </w:pPr>
          </w:p>
          <w:p w14:paraId="797368D2" w14:textId="09B0B4B8" w:rsidR="009319AD" w:rsidRPr="00344669" w:rsidRDefault="009319AD" w:rsidP="0054341E">
            <w:pPr>
              <w:jc w:val="center"/>
            </w:pPr>
            <w:r>
              <w:t>X</w:t>
            </w:r>
            <w:bookmarkStart w:id="0" w:name="_GoBack"/>
            <w:bookmarkEnd w:id="0"/>
          </w:p>
        </w:tc>
      </w:tr>
      <w:tr w:rsidR="0054341E" w:rsidRPr="00344669" w14:paraId="007FB3F0" w14:textId="77777777" w:rsidTr="0054341E">
        <w:tc>
          <w:tcPr>
            <w:tcW w:w="680" w:type="dxa"/>
            <w:vAlign w:val="center"/>
          </w:tcPr>
          <w:p w14:paraId="1924B2BB" w14:textId="11BBC649" w:rsidR="0054341E" w:rsidRPr="00344669" w:rsidRDefault="0054341E" w:rsidP="0054341E">
            <w:r>
              <w:t>6</w:t>
            </w:r>
          </w:p>
        </w:tc>
        <w:tc>
          <w:tcPr>
            <w:tcW w:w="5215" w:type="dxa"/>
            <w:vAlign w:val="center"/>
          </w:tcPr>
          <w:p w14:paraId="2FE980B5" w14:textId="0DF80F65" w:rsidR="0054341E" w:rsidRPr="00344669" w:rsidRDefault="0054341E" w:rsidP="0054341E">
            <w:r>
              <w:t>Prepare draft industry survey related to data completeness in preparation for the</w:t>
            </w:r>
            <w:r w:rsidRPr="000D7136">
              <w:t xml:space="preserve"> next </w:t>
            </w:r>
            <w:r>
              <w:t>RMWG (Data) meeting.</w:t>
            </w:r>
          </w:p>
        </w:tc>
        <w:tc>
          <w:tcPr>
            <w:tcW w:w="1687" w:type="dxa"/>
            <w:vAlign w:val="center"/>
          </w:tcPr>
          <w:p w14:paraId="2BFB7240" w14:textId="77777777" w:rsidR="0054341E" w:rsidRPr="00344669" w:rsidRDefault="0054341E" w:rsidP="0054341E">
            <w:r>
              <w:t>Westrick/Trades</w:t>
            </w:r>
          </w:p>
        </w:tc>
        <w:tc>
          <w:tcPr>
            <w:tcW w:w="1274" w:type="dxa"/>
            <w:vAlign w:val="center"/>
          </w:tcPr>
          <w:p w14:paraId="685ADA90" w14:textId="77777777" w:rsidR="0054341E" w:rsidRPr="00344669" w:rsidRDefault="0054341E" w:rsidP="0054341E">
            <w:pPr>
              <w:jc w:val="center"/>
            </w:pPr>
          </w:p>
        </w:tc>
      </w:tr>
    </w:tbl>
    <w:p w14:paraId="3E26A7B3" w14:textId="77777777" w:rsidR="00C24CB9" w:rsidRPr="00344669" w:rsidRDefault="00C24CB9" w:rsidP="00C24CB9"/>
    <w:p w14:paraId="6BFC49A1" w14:textId="77777777" w:rsidR="00C24CB9" w:rsidRPr="00344669" w:rsidRDefault="00C24CB9" w:rsidP="00C24CB9">
      <w:pPr>
        <w:spacing w:after="200" w:line="276" w:lineRule="auto"/>
        <w:rPr>
          <w:b/>
          <w:bCs/>
        </w:rPr>
      </w:pPr>
      <w:r w:rsidRPr="00344669">
        <w:rPr>
          <w:b/>
          <w:bCs/>
        </w:rPr>
        <w:t>Agenda and Meeting Notes [Action items indicated by **]</w:t>
      </w:r>
    </w:p>
    <w:p w14:paraId="48A1955B" w14:textId="77777777" w:rsidR="00C24CB9" w:rsidRPr="00344669" w:rsidRDefault="00960E3C" w:rsidP="00C24CB9">
      <w:pPr>
        <w:rPr>
          <w:u w:val="single"/>
        </w:rPr>
      </w:pPr>
      <w:r w:rsidRPr="00344669">
        <w:rPr>
          <w:u w:val="single"/>
        </w:rPr>
        <w:t>Wednesday,</w:t>
      </w:r>
      <w:r w:rsidR="009E4581" w:rsidRPr="00344669">
        <w:rPr>
          <w:u w:val="single"/>
        </w:rPr>
        <w:t xml:space="preserve"> November 30</w:t>
      </w:r>
    </w:p>
    <w:p w14:paraId="79EBA53D" w14:textId="77777777" w:rsidR="00C24CB9" w:rsidRPr="00344669" w:rsidRDefault="00C24CB9" w:rsidP="00C24CB9">
      <w:pPr>
        <w:pStyle w:val="ListParagraph"/>
        <w:numPr>
          <w:ilvl w:val="0"/>
          <w:numId w:val="1"/>
        </w:numPr>
      </w:pPr>
      <w:r w:rsidRPr="00344669">
        <w:t>Introductions / Safety Moment (Stuart Saulters, Steve Nanney)</w:t>
      </w:r>
    </w:p>
    <w:p w14:paraId="602F058D" w14:textId="77777777" w:rsidR="00C24CB9" w:rsidRPr="00344669" w:rsidRDefault="00C24CB9" w:rsidP="00C24CB9">
      <w:pPr>
        <w:pStyle w:val="ListParagraph"/>
        <w:numPr>
          <w:ilvl w:val="1"/>
          <w:numId w:val="1"/>
        </w:numPr>
        <w:spacing w:after="200" w:line="276" w:lineRule="auto"/>
      </w:pPr>
      <w:r w:rsidRPr="00344669">
        <w:t>Introduction of Attendees, Safety Moment, Meeting Logistics and Timing</w:t>
      </w:r>
    </w:p>
    <w:p w14:paraId="06F4DDC0" w14:textId="77777777" w:rsidR="00C24CB9" w:rsidRPr="00344669" w:rsidRDefault="00305F7C" w:rsidP="00305F7C">
      <w:pPr>
        <w:ind w:left="360"/>
      </w:pPr>
      <w:r w:rsidRPr="00344669">
        <w:t>Ladder safety – Be careful with the holiday decorating!  [</w:t>
      </w:r>
      <w:r w:rsidR="00EA2BB9" w:rsidRPr="00344669">
        <w:t>Maintain t</w:t>
      </w:r>
      <w:r w:rsidRPr="00344669">
        <w:t>hree points of contact.]</w:t>
      </w:r>
    </w:p>
    <w:p w14:paraId="7AEBB4F6" w14:textId="77777777" w:rsidR="00642F8D" w:rsidRPr="00344669" w:rsidRDefault="00642F8D" w:rsidP="00305F7C">
      <w:pPr>
        <w:ind w:left="360"/>
      </w:pPr>
      <w:r w:rsidRPr="00344669">
        <w:t>Outside fire conditions – Be aware of ignition sources, particularly in dry Fall weather.</w:t>
      </w:r>
    </w:p>
    <w:p w14:paraId="3F8A33A2" w14:textId="77777777" w:rsidR="00E550F4" w:rsidRPr="00344669" w:rsidRDefault="00E550F4" w:rsidP="00305F7C">
      <w:pPr>
        <w:ind w:left="360"/>
      </w:pPr>
      <w:r w:rsidRPr="00344669">
        <w:t xml:space="preserve">Social media safety alerts for </w:t>
      </w:r>
      <w:r w:rsidR="00365459">
        <w:t xml:space="preserve">public </w:t>
      </w:r>
      <w:r w:rsidRPr="00344669">
        <w:t>areas such as schools/colleges, can work very effectively.  [Pat Westrick family experience at Ohio State University.]</w:t>
      </w:r>
    </w:p>
    <w:p w14:paraId="33EBA7D7" w14:textId="77777777" w:rsidR="00C24CB9" w:rsidRPr="00344669" w:rsidRDefault="00C24CB9" w:rsidP="00C24CB9">
      <w:pPr>
        <w:pStyle w:val="ListParagraph"/>
        <w:numPr>
          <w:ilvl w:val="0"/>
          <w:numId w:val="1"/>
        </w:numPr>
      </w:pPr>
      <w:r w:rsidRPr="00344669">
        <w:t>Past Business (Chris McLaren)</w:t>
      </w:r>
    </w:p>
    <w:p w14:paraId="7292C2B6" w14:textId="77777777" w:rsidR="00C24CB9" w:rsidRPr="00344669" w:rsidRDefault="00C24CB9" w:rsidP="00C24CB9">
      <w:pPr>
        <w:pStyle w:val="ListParagraph"/>
      </w:pPr>
    </w:p>
    <w:p w14:paraId="0344B7A2" w14:textId="77777777" w:rsidR="00A04048" w:rsidRPr="00C954BB" w:rsidRDefault="00C24CB9" w:rsidP="00C24CB9">
      <w:pPr>
        <w:pStyle w:val="ListParagraph"/>
        <w:numPr>
          <w:ilvl w:val="1"/>
          <w:numId w:val="1"/>
        </w:numPr>
        <w:rPr>
          <w:i/>
        </w:rPr>
      </w:pPr>
      <w:r w:rsidRPr="00344669">
        <w:lastRenderedPageBreak/>
        <w:t>Meeting minutes from last meeting distributed via e-mail and posted to the RMWG portion of the PHMSA Pipeline Technical Resources (PTR) site (</w:t>
      </w:r>
      <w:hyperlink r:id="rId6" w:history="1">
        <w:r w:rsidRPr="00344669">
          <w:rPr>
            <w:rStyle w:val="Hyperlink"/>
          </w:rPr>
          <w:t>http://primis.phmsa.dot.gov/rmwg/meetings.htm</w:t>
        </w:r>
      </w:hyperlink>
      <w:r w:rsidRPr="00344669">
        <w:t xml:space="preserve">).  Any edits/changes?  </w:t>
      </w:r>
      <w:r w:rsidRPr="00C954BB">
        <w:rPr>
          <w:i/>
        </w:rPr>
        <w:t>None identified.</w:t>
      </w:r>
      <w:r w:rsidR="00A04048" w:rsidRPr="00C954BB">
        <w:rPr>
          <w:i/>
        </w:rPr>
        <w:t xml:space="preserve">  </w:t>
      </w:r>
    </w:p>
    <w:p w14:paraId="7E456A89" w14:textId="77777777" w:rsidR="00A04048" w:rsidRPr="00C954BB" w:rsidRDefault="00A04048" w:rsidP="00A04048">
      <w:pPr>
        <w:pStyle w:val="ListParagraph"/>
        <w:ind w:left="1080"/>
        <w:rPr>
          <w:i/>
        </w:rPr>
      </w:pPr>
    </w:p>
    <w:p w14:paraId="4814FBD0" w14:textId="22DF4888" w:rsidR="00C24CB9" w:rsidRPr="00344669" w:rsidRDefault="00A04048" w:rsidP="00A04048">
      <w:pPr>
        <w:pStyle w:val="ListParagraph"/>
        <w:ind w:left="1080"/>
      </w:pPr>
      <w:r w:rsidRPr="00C954BB">
        <w:rPr>
          <w:i/>
        </w:rPr>
        <w:t xml:space="preserve">Keith Leewis noted </w:t>
      </w:r>
      <w:r w:rsidR="000E6D6D">
        <w:rPr>
          <w:i/>
        </w:rPr>
        <w:t xml:space="preserve">as requested in the August meeting </w:t>
      </w:r>
      <w:r w:rsidRPr="00C954BB">
        <w:rPr>
          <w:i/>
        </w:rPr>
        <w:t>there is a ballot issue for the definition of “threat” as part of the B31.8</w:t>
      </w:r>
      <w:r w:rsidR="00617CDE" w:rsidRPr="00C954BB">
        <w:rPr>
          <w:i/>
        </w:rPr>
        <w:t>/B31.8S</w:t>
      </w:r>
      <w:r w:rsidRPr="00C954BB">
        <w:rPr>
          <w:i/>
        </w:rPr>
        <w:t xml:space="preserve"> </w:t>
      </w:r>
      <w:r w:rsidR="00617CDE" w:rsidRPr="00C954BB">
        <w:rPr>
          <w:i/>
        </w:rPr>
        <w:t xml:space="preserve">revision </w:t>
      </w:r>
      <w:r w:rsidRPr="00C954BB">
        <w:rPr>
          <w:i/>
        </w:rPr>
        <w:t>process</w:t>
      </w:r>
      <w:r w:rsidRPr="00344669">
        <w:t>.</w:t>
      </w:r>
    </w:p>
    <w:p w14:paraId="680D36A6" w14:textId="77777777" w:rsidR="00C24CB9" w:rsidRPr="00344669" w:rsidRDefault="00C24CB9" w:rsidP="00C24CB9">
      <w:pPr>
        <w:pStyle w:val="ListParagraph"/>
        <w:ind w:left="1080"/>
      </w:pPr>
    </w:p>
    <w:p w14:paraId="5DF66135" w14:textId="77777777" w:rsidR="00C24CB9" w:rsidRPr="00344669" w:rsidRDefault="00C24CB9" w:rsidP="00C24CB9">
      <w:pPr>
        <w:pStyle w:val="ListParagraph"/>
        <w:numPr>
          <w:ilvl w:val="1"/>
          <w:numId w:val="1"/>
        </w:numPr>
      </w:pPr>
      <w:r w:rsidRPr="00344669">
        <w:t xml:space="preserve">Review of </w:t>
      </w:r>
      <w:r w:rsidR="000E0884" w:rsidRPr="00344669">
        <w:t xml:space="preserve">open </w:t>
      </w:r>
      <w:r w:rsidRPr="00344669">
        <w:t>past meeting action items</w:t>
      </w:r>
      <w:r w:rsidR="00A04048" w:rsidRPr="00344669">
        <w:t>:</w:t>
      </w:r>
    </w:p>
    <w:p w14:paraId="4FFC2577" w14:textId="35D7C907" w:rsidR="00C24CB9" w:rsidRPr="00344669" w:rsidRDefault="00A04048" w:rsidP="00A04048">
      <w:pPr>
        <w:pStyle w:val="ListParagraph"/>
        <w:numPr>
          <w:ilvl w:val="0"/>
          <w:numId w:val="7"/>
        </w:numPr>
      </w:pPr>
      <w:r w:rsidRPr="00344669">
        <w:t>Investigate potential involvement in comment process for PHMSA R&amp;D project DTPH56-14-00004 “Improving Models to Consider Complex Loadings, Operational Considerations and Interactive Threats”</w:t>
      </w:r>
      <w:r w:rsidRPr="00344669">
        <w:tab/>
        <w:t>(McLaren)</w:t>
      </w:r>
      <w:r w:rsidR="004B0BB8" w:rsidRPr="00344669">
        <w:t>.</w:t>
      </w:r>
      <w:r w:rsidRPr="00344669">
        <w:t xml:space="preserve"> </w:t>
      </w:r>
      <w:r w:rsidR="000E0884" w:rsidRPr="00344669">
        <w:t xml:space="preserve"> </w:t>
      </w:r>
      <w:r w:rsidRPr="00344669">
        <w:t xml:space="preserve"> </w:t>
      </w:r>
      <w:r w:rsidR="00DB0E03" w:rsidRPr="00C954BB">
        <w:rPr>
          <w:i/>
        </w:rPr>
        <w:t>Re</w:t>
      </w:r>
      <w:r w:rsidRPr="00C954BB">
        <w:rPr>
          <w:i/>
        </w:rPr>
        <w:t>port</w:t>
      </w:r>
      <w:r w:rsidR="00DB0E03" w:rsidRPr="00C954BB">
        <w:rPr>
          <w:i/>
        </w:rPr>
        <w:t xml:space="preserve"> is in the final draft comment phase</w:t>
      </w:r>
      <w:r w:rsidRPr="00C954BB">
        <w:rPr>
          <w:i/>
        </w:rPr>
        <w:t xml:space="preserve">; will </w:t>
      </w:r>
      <w:r w:rsidR="000E0884" w:rsidRPr="00C954BB">
        <w:rPr>
          <w:i/>
        </w:rPr>
        <w:t xml:space="preserve">keep </w:t>
      </w:r>
      <w:r w:rsidR="00C954BB">
        <w:rPr>
          <w:i/>
        </w:rPr>
        <w:t xml:space="preserve">action </w:t>
      </w:r>
      <w:r w:rsidR="000E0884" w:rsidRPr="00C954BB">
        <w:rPr>
          <w:i/>
        </w:rPr>
        <w:t xml:space="preserve">item </w:t>
      </w:r>
      <w:r w:rsidR="00D57697">
        <w:rPr>
          <w:i/>
        </w:rPr>
        <w:t xml:space="preserve">(Consequences meeting) </w:t>
      </w:r>
      <w:r w:rsidR="000E0884" w:rsidRPr="00C954BB">
        <w:rPr>
          <w:i/>
        </w:rPr>
        <w:t>open</w:t>
      </w:r>
      <w:r w:rsidR="000E0884" w:rsidRPr="00344669">
        <w:t>.</w:t>
      </w:r>
    </w:p>
    <w:p w14:paraId="17361FB3" w14:textId="77777777" w:rsidR="00A04048" w:rsidRPr="00344669" w:rsidRDefault="00A04048" w:rsidP="00A04048">
      <w:pPr>
        <w:pStyle w:val="ListParagraph"/>
        <w:ind w:left="1080"/>
      </w:pPr>
    </w:p>
    <w:p w14:paraId="126AC4DC" w14:textId="1F000A89" w:rsidR="00A04048" w:rsidRPr="00344669" w:rsidRDefault="00A04048" w:rsidP="00A04048">
      <w:pPr>
        <w:pStyle w:val="ListParagraph"/>
        <w:numPr>
          <w:ilvl w:val="0"/>
          <w:numId w:val="7"/>
        </w:numPr>
      </w:pPr>
      <w:r w:rsidRPr="00344669">
        <w:t>Contact NTSB with respect to industry-assigned risk modeling recommendations to see if the RMWG technical document may be helpful in closing the recommendations. Include listing of applicable NTSB Recommendations in appendix of guidance document for time being for completeness (Saulters/Kurilla/INGAA/Kuhtenia)</w:t>
      </w:r>
      <w:r w:rsidR="004B0BB8" w:rsidRPr="00344669">
        <w:t>.</w:t>
      </w:r>
      <w:r w:rsidRPr="00344669">
        <w:t xml:space="preserve">  </w:t>
      </w:r>
      <w:r w:rsidRPr="00C954BB">
        <w:rPr>
          <w:i/>
        </w:rPr>
        <w:t xml:space="preserve">Team noted the need to continue tracking of this topic to see if the RMWG risk modeling document can be used to help close this item.  Keep </w:t>
      </w:r>
      <w:r w:rsidR="00D57697">
        <w:rPr>
          <w:i/>
        </w:rPr>
        <w:t xml:space="preserve">action item (Consequences meeting) </w:t>
      </w:r>
      <w:r w:rsidRPr="00C954BB">
        <w:rPr>
          <w:i/>
        </w:rPr>
        <w:t>open</w:t>
      </w:r>
      <w:r w:rsidR="00494884">
        <w:t>.</w:t>
      </w:r>
    </w:p>
    <w:p w14:paraId="250EF38E" w14:textId="77777777" w:rsidR="00A04048" w:rsidRPr="00344669" w:rsidRDefault="00A04048" w:rsidP="00A04048">
      <w:pPr>
        <w:pStyle w:val="ListParagraph"/>
        <w:ind w:left="1080"/>
      </w:pPr>
    </w:p>
    <w:p w14:paraId="49A25AF0" w14:textId="6311C979" w:rsidR="00C0302A" w:rsidRPr="00344669" w:rsidRDefault="000E0884" w:rsidP="00515DDB">
      <w:pPr>
        <w:pStyle w:val="ListParagraph"/>
        <w:numPr>
          <w:ilvl w:val="0"/>
          <w:numId w:val="7"/>
        </w:numPr>
      </w:pPr>
      <w:r w:rsidRPr="00344669">
        <w:t xml:space="preserve">Investigate if CSA paper on human factors is available for RMWG distribution. (Westrick).  </w:t>
      </w:r>
      <w:r w:rsidRPr="00C954BB">
        <w:rPr>
          <w:i/>
        </w:rPr>
        <w:t xml:space="preserve">Document is available </w:t>
      </w:r>
      <w:r w:rsidR="00C0302A" w:rsidRPr="00C954BB">
        <w:rPr>
          <w:i/>
        </w:rPr>
        <w:t>on-line from CSA</w:t>
      </w:r>
      <w:r w:rsidR="00515DDB" w:rsidRPr="00C954BB">
        <w:rPr>
          <w:i/>
        </w:rPr>
        <w:t xml:space="preserve"> at no cost from </w:t>
      </w:r>
      <w:hyperlink r:id="rId7" w:history="1">
        <w:r w:rsidR="00C954BB" w:rsidRPr="00047866">
          <w:rPr>
            <w:rStyle w:val="Hyperlink"/>
          </w:rPr>
          <w:t>www.shop.csa.ca</w:t>
        </w:r>
      </w:hyperlink>
      <w:r w:rsidR="00C954BB" w:rsidRPr="00C954BB">
        <w:rPr>
          <w:i/>
        </w:rPr>
        <w:t xml:space="preserve"> </w:t>
      </w:r>
      <w:r w:rsidR="00515DDB" w:rsidRPr="00C954BB">
        <w:rPr>
          <w:i/>
        </w:rPr>
        <w:t xml:space="preserve">(type </w:t>
      </w:r>
      <w:r w:rsidR="00C954BB">
        <w:rPr>
          <w:i/>
        </w:rPr>
        <w:t>“</w:t>
      </w:r>
      <w:r w:rsidR="00515DDB" w:rsidRPr="00C954BB">
        <w:rPr>
          <w:i/>
        </w:rPr>
        <w:t>EXP248-2015</w:t>
      </w:r>
      <w:r w:rsidR="00C954BB">
        <w:rPr>
          <w:i/>
        </w:rPr>
        <w:t>”</w:t>
      </w:r>
      <w:r w:rsidR="00515DDB" w:rsidRPr="00C954BB">
        <w:rPr>
          <w:i/>
        </w:rPr>
        <w:t xml:space="preserve"> into the search field</w:t>
      </w:r>
      <w:r w:rsidR="00FC2966" w:rsidRPr="00C954BB">
        <w:rPr>
          <w:i/>
        </w:rPr>
        <w:t>)</w:t>
      </w:r>
      <w:r w:rsidR="00515DDB" w:rsidRPr="00C954BB">
        <w:rPr>
          <w:i/>
        </w:rPr>
        <w:t>.</w:t>
      </w:r>
      <w:r w:rsidR="003A5BD5">
        <w:rPr>
          <w:i/>
        </w:rPr>
        <w:t xml:space="preserve"> </w:t>
      </w:r>
      <w:r w:rsidR="00D57697">
        <w:rPr>
          <w:i/>
        </w:rPr>
        <w:t xml:space="preserve"> [Action item complete</w:t>
      </w:r>
      <w:r w:rsidR="003A5BD5">
        <w:rPr>
          <w:i/>
        </w:rPr>
        <w:t>.</w:t>
      </w:r>
      <w:r w:rsidR="00D57697">
        <w:rPr>
          <w:i/>
        </w:rPr>
        <w:t>]</w:t>
      </w:r>
      <w:r w:rsidR="003A5BD5">
        <w:rPr>
          <w:i/>
        </w:rPr>
        <w:t xml:space="preserve"> </w:t>
      </w:r>
    </w:p>
    <w:p w14:paraId="7487868C" w14:textId="77777777" w:rsidR="00143171" w:rsidRPr="00344669" w:rsidRDefault="00143171" w:rsidP="00143171">
      <w:pPr>
        <w:pStyle w:val="ListParagraph"/>
        <w:ind w:left="360"/>
      </w:pPr>
    </w:p>
    <w:p w14:paraId="0E418F24" w14:textId="77777777" w:rsidR="00C24CB9" w:rsidRPr="00344669" w:rsidRDefault="00C24CB9" w:rsidP="00C24CB9">
      <w:pPr>
        <w:pStyle w:val="ListParagraph"/>
        <w:numPr>
          <w:ilvl w:val="0"/>
          <w:numId w:val="1"/>
        </w:numPr>
      </w:pPr>
      <w:r w:rsidRPr="00344669">
        <w:t>Timing of next meeting in TBD and subsequent meetings (Steve Nanney)</w:t>
      </w:r>
    </w:p>
    <w:p w14:paraId="041D094F" w14:textId="77777777" w:rsidR="00C0302A" w:rsidRPr="00C954BB" w:rsidRDefault="00C24CB9" w:rsidP="00C24CB9">
      <w:pPr>
        <w:pStyle w:val="ListParagraph"/>
        <w:numPr>
          <w:ilvl w:val="1"/>
          <w:numId w:val="1"/>
        </w:numPr>
        <w:rPr>
          <w:i/>
        </w:rPr>
      </w:pPr>
      <w:r w:rsidRPr="00344669">
        <w:t>Per Doodle survey: March 7-9, 2017</w:t>
      </w:r>
      <w:r w:rsidR="00C0302A" w:rsidRPr="00344669">
        <w:t xml:space="preserve">.  </w:t>
      </w:r>
      <w:r w:rsidR="00C0302A" w:rsidRPr="00C954BB">
        <w:rPr>
          <w:i/>
        </w:rPr>
        <w:t>2</w:t>
      </w:r>
      <w:r w:rsidR="00C0302A" w:rsidRPr="00C954BB">
        <w:rPr>
          <w:i/>
          <w:vertAlign w:val="superscript"/>
        </w:rPr>
        <w:t>nd</w:t>
      </w:r>
      <w:r w:rsidR="00C0302A" w:rsidRPr="00C954BB">
        <w:rPr>
          <w:i/>
        </w:rPr>
        <w:t xml:space="preserve"> </w:t>
      </w:r>
      <w:r w:rsidR="00374134" w:rsidRPr="00C954BB">
        <w:rPr>
          <w:i/>
        </w:rPr>
        <w:t xml:space="preserve">best </w:t>
      </w:r>
      <w:r w:rsidR="00C0302A" w:rsidRPr="00C954BB">
        <w:rPr>
          <w:i/>
        </w:rPr>
        <w:t xml:space="preserve">option was the week of 2/21/2017.  No objection; meeting will be </w:t>
      </w:r>
      <w:r w:rsidR="00374134" w:rsidRPr="00C954BB">
        <w:rPr>
          <w:i/>
        </w:rPr>
        <w:t>take place on the</w:t>
      </w:r>
      <w:r w:rsidR="00C0302A" w:rsidRPr="00C954BB">
        <w:rPr>
          <w:i/>
        </w:rPr>
        <w:t xml:space="preserve"> March</w:t>
      </w:r>
      <w:r w:rsidR="00374134" w:rsidRPr="00C954BB">
        <w:rPr>
          <w:i/>
        </w:rPr>
        <w:t xml:space="preserve"> date</w:t>
      </w:r>
      <w:r w:rsidR="00C0302A" w:rsidRPr="00C954BB">
        <w:rPr>
          <w:i/>
        </w:rPr>
        <w:t>.</w:t>
      </w:r>
    </w:p>
    <w:p w14:paraId="68FADC23" w14:textId="77777777" w:rsidR="00C0302A" w:rsidRPr="00C954BB" w:rsidRDefault="00C0302A" w:rsidP="00C0302A">
      <w:pPr>
        <w:pStyle w:val="ListParagraph"/>
        <w:ind w:left="1080"/>
        <w:rPr>
          <w:i/>
        </w:rPr>
      </w:pPr>
    </w:p>
    <w:p w14:paraId="7ADC0CA5" w14:textId="77777777" w:rsidR="00C0302A" w:rsidRPr="00344669" w:rsidRDefault="00C0302A" w:rsidP="00C0302A">
      <w:pPr>
        <w:pStyle w:val="ListParagraph"/>
        <w:ind w:left="1080"/>
      </w:pPr>
      <w:r w:rsidRPr="00C954BB">
        <w:rPr>
          <w:i/>
        </w:rPr>
        <w:t>Potential locations: GTI (Chicago), Colonial (Atlanta)</w:t>
      </w:r>
      <w:r w:rsidR="00C90B0B" w:rsidRPr="00C954BB">
        <w:rPr>
          <w:i/>
        </w:rPr>
        <w:t>, Houston</w:t>
      </w:r>
      <w:r w:rsidRPr="00C954BB">
        <w:rPr>
          <w:i/>
        </w:rPr>
        <w:t xml:space="preserve">.  ** PHMSA </w:t>
      </w:r>
      <w:r w:rsidR="00C954BB">
        <w:rPr>
          <w:i/>
        </w:rPr>
        <w:t>to</w:t>
      </w:r>
      <w:r w:rsidRPr="00C954BB">
        <w:rPr>
          <w:i/>
        </w:rPr>
        <w:t xml:space="preserve"> decide and advise the group of the final location.</w:t>
      </w:r>
      <w:r w:rsidR="00B75E57" w:rsidRPr="00C954BB">
        <w:rPr>
          <w:i/>
        </w:rPr>
        <w:t xml:space="preserve">  Subsequent team discussion indicated </w:t>
      </w:r>
      <w:r w:rsidR="00374134" w:rsidRPr="00C954BB">
        <w:rPr>
          <w:i/>
        </w:rPr>
        <w:t>the meeting will be hosted by CenterPoint Energy in Houston, TX.</w:t>
      </w:r>
    </w:p>
    <w:p w14:paraId="66DDFF4A" w14:textId="77777777" w:rsidR="00C0302A" w:rsidRPr="00344669" w:rsidRDefault="00C0302A" w:rsidP="00C0302A">
      <w:pPr>
        <w:pStyle w:val="ListParagraph"/>
        <w:ind w:left="1080"/>
      </w:pPr>
    </w:p>
    <w:p w14:paraId="6D97A2B4" w14:textId="33D079A6" w:rsidR="00C24CB9" w:rsidRPr="00344669" w:rsidRDefault="00C24CB9" w:rsidP="00C24CB9">
      <w:pPr>
        <w:pStyle w:val="ListParagraph"/>
        <w:numPr>
          <w:ilvl w:val="1"/>
          <w:numId w:val="1"/>
        </w:numPr>
      </w:pPr>
      <w:r w:rsidRPr="00344669">
        <w:t xml:space="preserve">“Doodle survey” will be used to assist in determining the overall schedule for the </w:t>
      </w:r>
      <w:r w:rsidR="003A5BD5">
        <w:t>remaining meetings</w:t>
      </w:r>
      <w:r w:rsidRPr="00344669">
        <w:t xml:space="preserve"> so that travel arrangements can be made and assignments re-scheduled, as appropriate.</w:t>
      </w:r>
    </w:p>
    <w:p w14:paraId="6D49D803" w14:textId="77777777" w:rsidR="00C0302A" w:rsidRPr="00344669" w:rsidRDefault="00C0302A" w:rsidP="00C0302A">
      <w:pPr>
        <w:pStyle w:val="ListParagraph"/>
        <w:ind w:left="1080"/>
      </w:pPr>
    </w:p>
    <w:p w14:paraId="44F0D869" w14:textId="77777777" w:rsidR="00C0302A" w:rsidRPr="00344669" w:rsidRDefault="00C0302A" w:rsidP="00C24CB9">
      <w:pPr>
        <w:pStyle w:val="ListParagraph"/>
        <w:numPr>
          <w:ilvl w:val="1"/>
          <w:numId w:val="1"/>
        </w:numPr>
      </w:pPr>
      <w:r w:rsidRPr="00344669">
        <w:t xml:space="preserve">Overview of deliverables discussed </w:t>
      </w:r>
      <w:r w:rsidRPr="00C954BB">
        <w:rPr>
          <w:i/>
        </w:rPr>
        <w:t xml:space="preserve">(** Distribute draft deliverable schedule </w:t>
      </w:r>
      <w:r w:rsidR="004C5CBA" w:rsidRPr="00C954BB">
        <w:rPr>
          <w:i/>
        </w:rPr>
        <w:t>and defin</w:t>
      </w:r>
      <w:r w:rsidR="00776E2A" w:rsidRPr="00C954BB">
        <w:rPr>
          <w:i/>
        </w:rPr>
        <w:t>i</w:t>
      </w:r>
      <w:r w:rsidR="004C5CBA" w:rsidRPr="00C954BB">
        <w:rPr>
          <w:i/>
        </w:rPr>
        <w:t xml:space="preserve">tions section </w:t>
      </w:r>
      <w:r w:rsidRPr="00C954BB">
        <w:rPr>
          <w:i/>
        </w:rPr>
        <w:t>to full RMWG</w:t>
      </w:r>
      <w:r w:rsidR="00C954BB" w:rsidRPr="00C954BB">
        <w:rPr>
          <w:i/>
        </w:rPr>
        <w:t xml:space="preserve"> (done)</w:t>
      </w:r>
      <w:r w:rsidRPr="00C954BB">
        <w:rPr>
          <w:i/>
        </w:rPr>
        <w:t>).  Intent is to have the full document available after the March meeting, in time for a final meeting to review the final draft in detail.</w:t>
      </w:r>
      <w:r w:rsidR="004B0BB8" w:rsidRPr="00C954BB">
        <w:rPr>
          <w:i/>
        </w:rPr>
        <w:t xml:space="preserve">  </w:t>
      </w:r>
      <w:r w:rsidR="00A2607D" w:rsidRPr="00C954BB">
        <w:rPr>
          <w:i/>
        </w:rPr>
        <w:t>[</w:t>
      </w:r>
      <w:r w:rsidR="004B0BB8" w:rsidRPr="00C954BB">
        <w:rPr>
          <w:i/>
        </w:rPr>
        <w:t>Industry noted preference of getting consequence comments back to PHMSA no sooner than end of December</w:t>
      </w:r>
      <w:r w:rsidR="009A4262" w:rsidRPr="00C954BB">
        <w:rPr>
          <w:i/>
        </w:rPr>
        <w:t xml:space="preserve">; PHMSA </w:t>
      </w:r>
      <w:r w:rsidR="004C5CBA" w:rsidRPr="00C954BB">
        <w:rPr>
          <w:i/>
        </w:rPr>
        <w:t xml:space="preserve">is </w:t>
      </w:r>
      <w:r w:rsidR="009A4262" w:rsidRPr="00C954BB">
        <w:rPr>
          <w:i/>
        </w:rPr>
        <w:t>okay with this</w:t>
      </w:r>
      <w:r w:rsidR="004C5CBA" w:rsidRPr="00C954BB">
        <w:rPr>
          <w:i/>
        </w:rPr>
        <w:t xml:space="preserve"> date</w:t>
      </w:r>
      <w:r w:rsidR="004B0BB8" w:rsidRPr="00C954BB">
        <w:rPr>
          <w:i/>
        </w:rPr>
        <w:t>.</w:t>
      </w:r>
      <w:r w:rsidR="00A2607D" w:rsidRPr="00C954BB">
        <w:rPr>
          <w:i/>
        </w:rPr>
        <w:t>]</w:t>
      </w:r>
    </w:p>
    <w:p w14:paraId="66AB0E95" w14:textId="77777777" w:rsidR="00D82014" w:rsidRPr="00344669" w:rsidRDefault="00D82014" w:rsidP="00D82014">
      <w:pPr>
        <w:pStyle w:val="ListParagraph"/>
      </w:pPr>
    </w:p>
    <w:p w14:paraId="4B5B4D2F" w14:textId="77777777" w:rsidR="00D82014" w:rsidRPr="00C954BB" w:rsidRDefault="004C5CBA" w:rsidP="00C24CB9">
      <w:pPr>
        <w:pStyle w:val="ListParagraph"/>
        <w:numPr>
          <w:ilvl w:val="1"/>
          <w:numId w:val="1"/>
        </w:numPr>
        <w:rPr>
          <w:i/>
        </w:rPr>
      </w:pPr>
      <w:r w:rsidRPr="00C954BB">
        <w:rPr>
          <w:i/>
        </w:rPr>
        <w:lastRenderedPageBreak/>
        <w:t>Team q</w:t>
      </w:r>
      <w:r w:rsidR="00D82014" w:rsidRPr="00C954BB">
        <w:rPr>
          <w:i/>
        </w:rPr>
        <w:t xml:space="preserve">uestion </w:t>
      </w:r>
      <w:r w:rsidRPr="00C954BB">
        <w:rPr>
          <w:i/>
        </w:rPr>
        <w:t xml:space="preserve">with </w:t>
      </w:r>
      <w:r w:rsidR="00D82014" w:rsidRPr="00C954BB">
        <w:rPr>
          <w:i/>
        </w:rPr>
        <w:t>re</w:t>
      </w:r>
      <w:r w:rsidRPr="00C954BB">
        <w:rPr>
          <w:i/>
        </w:rPr>
        <w:t>spect to any</w:t>
      </w:r>
      <w:r w:rsidR="00D82014" w:rsidRPr="00C954BB">
        <w:rPr>
          <w:i/>
        </w:rPr>
        <w:t xml:space="preserve"> changing of PHMSA priorities with the change of administrations relative</w:t>
      </w:r>
      <w:r w:rsidRPr="00C954BB">
        <w:rPr>
          <w:i/>
        </w:rPr>
        <w:t xml:space="preserve"> to the</w:t>
      </w:r>
      <w:r w:rsidR="00D82014" w:rsidRPr="00C954BB">
        <w:rPr>
          <w:i/>
        </w:rPr>
        <w:t xml:space="preserve"> priority of RMWG work.  Not expected for this work given the</w:t>
      </w:r>
      <w:r w:rsidRPr="00C954BB">
        <w:rPr>
          <w:i/>
        </w:rPr>
        <w:t xml:space="preserve"> continuing</w:t>
      </w:r>
      <w:r w:rsidR="00D82014" w:rsidRPr="00C954BB">
        <w:rPr>
          <w:i/>
        </w:rPr>
        <w:t xml:space="preserve"> relevance of </w:t>
      </w:r>
      <w:r w:rsidRPr="00C954BB">
        <w:rPr>
          <w:i/>
        </w:rPr>
        <w:t xml:space="preserve">associated </w:t>
      </w:r>
      <w:r w:rsidR="00D82014" w:rsidRPr="00C954BB">
        <w:rPr>
          <w:i/>
        </w:rPr>
        <w:t>NTSB recommendations, etc.</w:t>
      </w:r>
    </w:p>
    <w:p w14:paraId="08ACE2DD" w14:textId="77777777" w:rsidR="00C24CB9" w:rsidRPr="00344669" w:rsidRDefault="00C24CB9" w:rsidP="00C24CB9">
      <w:pPr>
        <w:pStyle w:val="ListParagraph"/>
        <w:ind w:left="360"/>
      </w:pPr>
    </w:p>
    <w:p w14:paraId="6B87E324" w14:textId="77777777" w:rsidR="00C24CB9" w:rsidRPr="00344669" w:rsidRDefault="00C24CB9" w:rsidP="00C24CB9">
      <w:pPr>
        <w:pStyle w:val="ListParagraph"/>
        <w:numPr>
          <w:ilvl w:val="0"/>
          <w:numId w:val="1"/>
        </w:numPr>
      </w:pPr>
      <w:r w:rsidRPr="00344669">
        <w:t>RMWG Work Product Review (Chris McLaren)</w:t>
      </w:r>
    </w:p>
    <w:p w14:paraId="5721D862" w14:textId="77777777" w:rsidR="00957716" w:rsidRPr="00344669" w:rsidRDefault="00957716" w:rsidP="00957716">
      <w:pPr>
        <w:pStyle w:val="ListParagraph"/>
        <w:numPr>
          <w:ilvl w:val="1"/>
          <w:numId w:val="1"/>
        </w:numPr>
      </w:pPr>
      <w:r w:rsidRPr="00344669">
        <w:t>Provided overview of PHMSA response to industry comments on the initial likelihood material.</w:t>
      </w:r>
      <w:r w:rsidR="00AE4E11">
        <w:t xml:space="preserve">  </w:t>
      </w:r>
      <w:r w:rsidRPr="00344669">
        <w:t>Team discussion:</w:t>
      </w:r>
    </w:p>
    <w:p w14:paraId="48770EA1" w14:textId="77777777" w:rsidR="00957716" w:rsidRPr="00344669" w:rsidRDefault="00957716" w:rsidP="00957716">
      <w:pPr>
        <w:pStyle w:val="ListParagraph"/>
        <w:ind w:left="1080"/>
      </w:pPr>
    </w:p>
    <w:p w14:paraId="1A7906F7" w14:textId="77777777" w:rsidR="00957716" w:rsidRPr="00C954BB" w:rsidRDefault="00957716" w:rsidP="00957716">
      <w:pPr>
        <w:pStyle w:val="ListParagraph"/>
        <w:numPr>
          <w:ilvl w:val="3"/>
          <w:numId w:val="1"/>
        </w:numPr>
        <w:ind w:left="1440"/>
        <w:rPr>
          <w:i/>
        </w:rPr>
      </w:pPr>
      <w:r w:rsidRPr="00C954BB">
        <w:rPr>
          <w:i/>
        </w:rPr>
        <w:t>Hereth: With respect to threats, will be hard not to use the PHMSA incident cause categories as that is where industry data will be aligned to.</w:t>
      </w:r>
    </w:p>
    <w:p w14:paraId="300CE85B" w14:textId="77777777" w:rsidR="00957716" w:rsidRPr="00C954BB" w:rsidRDefault="00957716" w:rsidP="00957716">
      <w:pPr>
        <w:pStyle w:val="ListParagraph"/>
        <w:ind w:left="1440"/>
        <w:rPr>
          <w:i/>
        </w:rPr>
      </w:pPr>
    </w:p>
    <w:p w14:paraId="7A3AAE7E" w14:textId="77777777" w:rsidR="00957716" w:rsidRPr="00C954BB" w:rsidRDefault="00957716" w:rsidP="00C509F9">
      <w:pPr>
        <w:pStyle w:val="ListParagraph"/>
        <w:numPr>
          <w:ilvl w:val="3"/>
          <w:numId w:val="1"/>
        </w:numPr>
        <w:ind w:left="1440"/>
        <w:rPr>
          <w:i/>
        </w:rPr>
      </w:pPr>
      <w:r w:rsidRPr="00C954BB">
        <w:rPr>
          <w:i/>
        </w:rPr>
        <w:t>Noted availability of GTI report(s) related to interactive threats that may also be a useful reference.  [In addition to the two different available Kiefner reports on this topic.]</w:t>
      </w:r>
    </w:p>
    <w:p w14:paraId="384503E5" w14:textId="77777777" w:rsidR="00957716" w:rsidRPr="00344669" w:rsidRDefault="00957716" w:rsidP="00957716">
      <w:pPr>
        <w:pStyle w:val="ListParagraph"/>
        <w:ind w:left="1080"/>
      </w:pPr>
    </w:p>
    <w:p w14:paraId="4AB3463A" w14:textId="77777777" w:rsidR="00C24CB9" w:rsidRPr="00344669" w:rsidRDefault="00C24CB9" w:rsidP="00C24CB9">
      <w:pPr>
        <w:pStyle w:val="ListParagraph"/>
        <w:numPr>
          <w:ilvl w:val="1"/>
          <w:numId w:val="1"/>
        </w:numPr>
      </w:pPr>
      <w:r w:rsidRPr="00344669">
        <w:t>Address comments on draft RMWG Technical Guidance documen</w:t>
      </w:r>
      <w:r w:rsidR="0004469C" w:rsidRPr="00344669">
        <w:t>ts content to-date</w:t>
      </w:r>
    </w:p>
    <w:p w14:paraId="5A99F756" w14:textId="77777777" w:rsidR="00D82014" w:rsidRPr="00344669" w:rsidRDefault="00D82014" w:rsidP="00D82014">
      <w:pPr>
        <w:pStyle w:val="ListParagraph"/>
        <w:ind w:left="1080"/>
      </w:pPr>
    </w:p>
    <w:p w14:paraId="5FB27708" w14:textId="77777777" w:rsidR="00FF56B7" w:rsidRPr="00C954BB" w:rsidRDefault="0071242E" w:rsidP="00C509F9">
      <w:pPr>
        <w:pStyle w:val="ListParagraph"/>
        <w:numPr>
          <w:ilvl w:val="3"/>
          <w:numId w:val="1"/>
        </w:numPr>
        <w:ind w:left="1440"/>
        <w:rPr>
          <w:i/>
        </w:rPr>
      </w:pPr>
      <w:r w:rsidRPr="00C954BB">
        <w:rPr>
          <w:i/>
        </w:rPr>
        <w:t xml:space="preserve">** </w:t>
      </w:r>
      <w:r w:rsidR="00C509F9" w:rsidRPr="00C954BB">
        <w:rPr>
          <w:i/>
        </w:rPr>
        <w:t>Industry to provide consolidated comments on the initial Consequence draft by the end of December, 2016.</w:t>
      </w:r>
    </w:p>
    <w:p w14:paraId="5C8D511C" w14:textId="77777777" w:rsidR="00FF56B7" w:rsidRPr="00344669" w:rsidRDefault="00FF56B7" w:rsidP="00D82014">
      <w:pPr>
        <w:pStyle w:val="ListParagraph"/>
        <w:ind w:left="1080"/>
      </w:pPr>
    </w:p>
    <w:p w14:paraId="346D8BE5" w14:textId="77777777" w:rsidR="00C509F9" w:rsidRPr="00344669" w:rsidRDefault="00C509F9" w:rsidP="00D82014">
      <w:pPr>
        <w:pStyle w:val="ListParagraph"/>
        <w:numPr>
          <w:ilvl w:val="1"/>
          <w:numId w:val="1"/>
        </w:numPr>
      </w:pPr>
      <w:r w:rsidRPr="00344669">
        <w:t>Overview of initial draft Definitions section</w:t>
      </w:r>
    </w:p>
    <w:p w14:paraId="699C992B" w14:textId="77777777" w:rsidR="00C509F9" w:rsidRPr="00344669" w:rsidRDefault="00C509F9" w:rsidP="00C509F9">
      <w:pPr>
        <w:pStyle w:val="ListParagraph"/>
        <w:ind w:left="1080"/>
      </w:pPr>
    </w:p>
    <w:p w14:paraId="37AD03AD" w14:textId="4B6C2E6D" w:rsidR="00C509F9" w:rsidRPr="00C954BB" w:rsidRDefault="00C509F9" w:rsidP="00C509F9">
      <w:pPr>
        <w:pStyle w:val="ListParagraph"/>
        <w:numPr>
          <w:ilvl w:val="3"/>
          <w:numId w:val="1"/>
        </w:numPr>
        <w:ind w:left="1440"/>
        <w:rPr>
          <w:i/>
        </w:rPr>
      </w:pPr>
      <w:r w:rsidRPr="00C954BB">
        <w:rPr>
          <w:i/>
        </w:rPr>
        <w:t xml:space="preserve">Leewis provided comments based on in-process B31.8/B31.8S </w:t>
      </w:r>
      <w:r w:rsidR="000E6D6D">
        <w:rPr>
          <w:i/>
        </w:rPr>
        <w:t xml:space="preserve">2016 </w:t>
      </w:r>
      <w:r w:rsidRPr="00C954BB">
        <w:rPr>
          <w:i/>
        </w:rPr>
        <w:t>changes.</w:t>
      </w:r>
    </w:p>
    <w:p w14:paraId="0372E3C3" w14:textId="77777777" w:rsidR="00A56ACC" w:rsidRPr="00C954BB" w:rsidRDefault="00A56ACC" w:rsidP="00A56ACC">
      <w:pPr>
        <w:pStyle w:val="ListParagraph"/>
        <w:ind w:left="1440"/>
        <w:rPr>
          <w:i/>
        </w:rPr>
      </w:pPr>
    </w:p>
    <w:p w14:paraId="69985022" w14:textId="786031F9" w:rsidR="00A56ACC" w:rsidRPr="00C954BB" w:rsidRDefault="00A56ACC" w:rsidP="00C509F9">
      <w:pPr>
        <w:pStyle w:val="ListParagraph"/>
        <w:numPr>
          <w:ilvl w:val="3"/>
          <w:numId w:val="1"/>
        </w:numPr>
        <w:ind w:left="1440"/>
        <w:rPr>
          <w:i/>
        </w:rPr>
      </w:pPr>
      <w:r w:rsidRPr="00C954BB">
        <w:rPr>
          <w:i/>
        </w:rPr>
        <w:t xml:space="preserve">Team discussion related to term quantitative vs. probabilistic.  </w:t>
      </w:r>
      <w:r w:rsidR="00D97760">
        <w:rPr>
          <w:i/>
        </w:rPr>
        <w:t xml:space="preserve">As the terms appear to be </w:t>
      </w:r>
      <w:r w:rsidRPr="00C954BB">
        <w:rPr>
          <w:i/>
        </w:rPr>
        <w:t>somewhat muddy in usage</w:t>
      </w:r>
      <w:r w:rsidR="00D97760">
        <w:rPr>
          <w:i/>
        </w:rPr>
        <w:t xml:space="preserve">, the team noted the importance of clearly defining these terms </w:t>
      </w:r>
      <w:r w:rsidR="00563C02">
        <w:rPr>
          <w:i/>
        </w:rPr>
        <w:t>for</w:t>
      </w:r>
      <w:r w:rsidR="00D97760">
        <w:rPr>
          <w:i/>
        </w:rPr>
        <w:t xml:space="preserve"> the context of pipeline risk modeling in the technical guidance document.</w:t>
      </w:r>
    </w:p>
    <w:p w14:paraId="13470D35" w14:textId="77777777" w:rsidR="00C509F9" w:rsidRPr="00C954BB" w:rsidRDefault="00C509F9" w:rsidP="00C509F9">
      <w:pPr>
        <w:pStyle w:val="ListParagraph"/>
        <w:ind w:left="1440"/>
        <w:rPr>
          <w:i/>
        </w:rPr>
      </w:pPr>
    </w:p>
    <w:p w14:paraId="27D27077" w14:textId="77777777" w:rsidR="00C509F9" w:rsidRPr="00344669" w:rsidRDefault="0071242E" w:rsidP="00C509F9">
      <w:pPr>
        <w:pStyle w:val="ListParagraph"/>
        <w:numPr>
          <w:ilvl w:val="3"/>
          <w:numId w:val="1"/>
        </w:numPr>
        <w:ind w:left="1440"/>
      </w:pPr>
      <w:r w:rsidRPr="00C954BB">
        <w:rPr>
          <w:i/>
        </w:rPr>
        <w:t xml:space="preserve">** </w:t>
      </w:r>
      <w:r w:rsidR="00C509F9" w:rsidRPr="00C954BB">
        <w:rPr>
          <w:i/>
        </w:rPr>
        <w:t>RMWG</w:t>
      </w:r>
      <w:r w:rsidRPr="00C954BB">
        <w:rPr>
          <w:i/>
        </w:rPr>
        <w:t xml:space="preserve"> to provide comments </w:t>
      </w:r>
      <w:r w:rsidR="00366257" w:rsidRPr="00C954BB">
        <w:rPr>
          <w:i/>
        </w:rPr>
        <w:t xml:space="preserve">on draft </w:t>
      </w:r>
      <w:r w:rsidRPr="00C954BB">
        <w:rPr>
          <w:i/>
        </w:rPr>
        <w:t>by end of December, 2016.</w:t>
      </w:r>
      <w:r w:rsidR="00C509F9" w:rsidRPr="00344669">
        <w:t xml:space="preserve"> </w:t>
      </w:r>
    </w:p>
    <w:p w14:paraId="4F314046" w14:textId="77777777" w:rsidR="00C509F9" w:rsidRPr="00344669" w:rsidRDefault="00C509F9" w:rsidP="00C509F9">
      <w:pPr>
        <w:pStyle w:val="ListParagraph"/>
        <w:ind w:left="1080"/>
      </w:pPr>
    </w:p>
    <w:p w14:paraId="2F7B9C5D" w14:textId="77777777" w:rsidR="00F83B16" w:rsidRPr="00F83B16" w:rsidRDefault="00F83B16" w:rsidP="00D82014">
      <w:pPr>
        <w:pStyle w:val="ListParagraph"/>
        <w:numPr>
          <w:ilvl w:val="1"/>
          <w:numId w:val="1"/>
        </w:numPr>
        <w:rPr>
          <w:i/>
        </w:rPr>
      </w:pPr>
      <w:r>
        <w:t>General team discussion:</w:t>
      </w:r>
    </w:p>
    <w:p w14:paraId="342A7AF2" w14:textId="77777777" w:rsidR="005A00A1" w:rsidRDefault="00D82014" w:rsidP="00F83B16">
      <w:pPr>
        <w:pStyle w:val="ListParagraph"/>
        <w:numPr>
          <w:ilvl w:val="3"/>
          <w:numId w:val="1"/>
        </w:numPr>
        <w:ind w:left="1440"/>
        <w:rPr>
          <w:i/>
        </w:rPr>
      </w:pPr>
      <w:r w:rsidRPr="00C954BB">
        <w:rPr>
          <w:i/>
        </w:rPr>
        <w:t xml:space="preserve">Shahani (TransCanada) – Recommends the Risk Modeling document address the topic of numeric risk acceptability/tolerability for quantitative risk modeling results.  Team noted the consequence meeting had touched on this topic; will address in the document, but likely more of a discussion </w:t>
      </w:r>
      <w:r w:rsidR="001C7255" w:rsidRPr="00C954BB">
        <w:rPr>
          <w:i/>
        </w:rPr>
        <w:t xml:space="preserve">of the associated process of operator-defined acceptability values </w:t>
      </w:r>
      <w:r w:rsidRPr="00C954BB">
        <w:rPr>
          <w:i/>
        </w:rPr>
        <w:t xml:space="preserve">vs. </w:t>
      </w:r>
      <w:r w:rsidR="001C7255" w:rsidRPr="00C954BB">
        <w:rPr>
          <w:i/>
        </w:rPr>
        <w:t xml:space="preserve">PHMSA </w:t>
      </w:r>
      <w:r w:rsidRPr="00C954BB">
        <w:rPr>
          <w:i/>
        </w:rPr>
        <w:t>defining specific acceptance/tolerance values.</w:t>
      </w:r>
    </w:p>
    <w:p w14:paraId="5CBB639D" w14:textId="77777777" w:rsidR="00F83B16" w:rsidRDefault="00F83B16" w:rsidP="00F83B16">
      <w:pPr>
        <w:pStyle w:val="ListParagraph"/>
        <w:ind w:left="1440"/>
        <w:rPr>
          <w:i/>
        </w:rPr>
      </w:pPr>
    </w:p>
    <w:p w14:paraId="1BE965BD" w14:textId="6CFD79EF" w:rsidR="00D82014" w:rsidRDefault="00014071" w:rsidP="00F83B16">
      <w:pPr>
        <w:pStyle w:val="ListParagraph"/>
        <w:ind w:left="1440"/>
        <w:rPr>
          <w:i/>
        </w:rPr>
      </w:pPr>
      <w:r w:rsidRPr="00F83B16">
        <w:rPr>
          <w:i/>
        </w:rPr>
        <w:t xml:space="preserve">Leewis </w:t>
      </w:r>
      <w:r w:rsidR="001C7255" w:rsidRPr="00F83B16">
        <w:rPr>
          <w:i/>
        </w:rPr>
        <w:t xml:space="preserve">(B31.8S) </w:t>
      </w:r>
      <w:r w:rsidRPr="00F83B16">
        <w:rPr>
          <w:i/>
        </w:rPr>
        <w:t>–</w:t>
      </w:r>
      <w:r w:rsidR="00D97760">
        <w:rPr>
          <w:i/>
        </w:rPr>
        <w:t xml:space="preserve"> </w:t>
      </w:r>
      <w:r w:rsidR="000E6D6D">
        <w:rPr>
          <w:i/>
        </w:rPr>
        <w:t>Mathematical probability in</w:t>
      </w:r>
      <w:r w:rsidR="000E6D6D" w:rsidRPr="000E6D6D">
        <w:rPr>
          <w:i/>
        </w:rPr>
        <w:t xml:space="preserve"> </w:t>
      </w:r>
      <w:r w:rsidR="000E6D6D" w:rsidRPr="00C954BB">
        <w:rPr>
          <w:i/>
        </w:rPr>
        <w:t>numeric risk acceptability/tolerability for quantitative risk modeling results</w:t>
      </w:r>
      <w:r w:rsidR="000E6D6D">
        <w:rPr>
          <w:i/>
        </w:rPr>
        <w:t xml:space="preserve"> </w:t>
      </w:r>
      <w:r w:rsidR="0094129E">
        <w:rPr>
          <w:i/>
        </w:rPr>
        <w:t>a</w:t>
      </w:r>
      <w:r w:rsidRPr="00F83B16">
        <w:rPr>
          <w:i/>
        </w:rPr>
        <w:t xml:space="preserve">pplies </w:t>
      </w:r>
      <w:r w:rsidR="000E6D6D">
        <w:rPr>
          <w:i/>
        </w:rPr>
        <w:t>well</w:t>
      </w:r>
      <w:r w:rsidR="000E6D6D" w:rsidRPr="00F83B16">
        <w:rPr>
          <w:i/>
        </w:rPr>
        <w:t xml:space="preserve"> </w:t>
      </w:r>
      <w:r w:rsidRPr="00F83B16">
        <w:rPr>
          <w:i/>
        </w:rPr>
        <w:t xml:space="preserve">to </w:t>
      </w:r>
      <w:r w:rsidR="000E6D6D">
        <w:rPr>
          <w:i/>
        </w:rPr>
        <w:t xml:space="preserve">judge exclusion zones when designing </w:t>
      </w:r>
      <w:r w:rsidRPr="00F83B16">
        <w:rPr>
          <w:i/>
        </w:rPr>
        <w:t>new construction</w:t>
      </w:r>
      <w:r w:rsidR="00116EF6" w:rsidRPr="00F83B16">
        <w:rPr>
          <w:i/>
        </w:rPr>
        <w:t xml:space="preserve"> </w:t>
      </w:r>
      <w:r w:rsidR="00977B10">
        <w:rPr>
          <w:i/>
        </w:rPr>
        <w:t>rather than revisiting existing</w:t>
      </w:r>
      <w:r w:rsidR="00116EF6" w:rsidRPr="00F83B16">
        <w:rPr>
          <w:i/>
        </w:rPr>
        <w:t xml:space="preserve"> systems</w:t>
      </w:r>
      <w:r w:rsidRPr="00F83B16">
        <w:rPr>
          <w:i/>
        </w:rPr>
        <w:t xml:space="preserve">; </w:t>
      </w:r>
      <w:r w:rsidR="00116EF6" w:rsidRPr="00F83B16">
        <w:rPr>
          <w:i/>
        </w:rPr>
        <w:t xml:space="preserve">overall </w:t>
      </w:r>
      <w:r w:rsidRPr="00F83B16">
        <w:rPr>
          <w:i/>
        </w:rPr>
        <w:t xml:space="preserve">point </w:t>
      </w:r>
      <w:r w:rsidR="001C7255" w:rsidRPr="00F83B16">
        <w:rPr>
          <w:i/>
        </w:rPr>
        <w:t xml:space="preserve">of the risk modeling exercise </w:t>
      </w:r>
      <w:r w:rsidRPr="00F83B16">
        <w:rPr>
          <w:i/>
        </w:rPr>
        <w:t xml:space="preserve">is to </w:t>
      </w:r>
      <w:r w:rsidR="000E6D6D">
        <w:rPr>
          <w:i/>
        </w:rPr>
        <w:t>prioritize the</w:t>
      </w:r>
      <w:r w:rsidR="000E6D6D" w:rsidRPr="00F83B16">
        <w:rPr>
          <w:i/>
        </w:rPr>
        <w:t xml:space="preserve"> </w:t>
      </w:r>
      <w:r w:rsidR="00116EF6" w:rsidRPr="00F83B16">
        <w:rPr>
          <w:i/>
        </w:rPr>
        <w:t>preventive measure</w:t>
      </w:r>
      <w:r w:rsidR="000E6D6D">
        <w:rPr>
          <w:i/>
        </w:rPr>
        <w:t>s</w:t>
      </w:r>
      <w:r w:rsidR="00116EF6" w:rsidRPr="00F83B16">
        <w:rPr>
          <w:i/>
        </w:rPr>
        <w:t xml:space="preserve"> and mitigation measure</w:t>
      </w:r>
      <w:r w:rsidR="000E6D6D">
        <w:rPr>
          <w:i/>
        </w:rPr>
        <w:t>s and decide on th</w:t>
      </w:r>
      <w:r w:rsidR="00977B10">
        <w:rPr>
          <w:i/>
        </w:rPr>
        <w:t>os</w:t>
      </w:r>
      <w:r w:rsidR="000E6D6D">
        <w:rPr>
          <w:i/>
        </w:rPr>
        <w:t xml:space="preserve">e </w:t>
      </w:r>
      <w:r w:rsidR="00977B10">
        <w:rPr>
          <w:i/>
        </w:rPr>
        <w:t xml:space="preserve">annual </w:t>
      </w:r>
      <w:r w:rsidR="000E6D6D">
        <w:rPr>
          <w:i/>
        </w:rPr>
        <w:t xml:space="preserve">activities so that </w:t>
      </w:r>
      <w:r w:rsidRPr="00F83B16">
        <w:rPr>
          <w:i/>
        </w:rPr>
        <w:t xml:space="preserve">implementation </w:t>
      </w:r>
      <w:r w:rsidR="00977B10">
        <w:rPr>
          <w:i/>
        </w:rPr>
        <w:t>improves safety and reliability</w:t>
      </w:r>
      <w:r w:rsidRPr="00F83B16">
        <w:rPr>
          <w:i/>
        </w:rPr>
        <w:t xml:space="preserve">, so </w:t>
      </w:r>
      <w:r w:rsidR="000E6D6D">
        <w:rPr>
          <w:i/>
        </w:rPr>
        <w:t>allow a range of risk assessment methodologies including</w:t>
      </w:r>
      <w:r w:rsidR="000E6D6D" w:rsidRPr="00F83B16">
        <w:rPr>
          <w:i/>
        </w:rPr>
        <w:t xml:space="preserve"> </w:t>
      </w:r>
      <w:r w:rsidRPr="00F83B16">
        <w:rPr>
          <w:i/>
        </w:rPr>
        <w:t xml:space="preserve">as simple as possible (especially for smaller </w:t>
      </w:r>
      <w:r w:rsidR="001C7255" w:rsidRPr="00F83B16">
        <w:rPr>
          <w:i/>
        </w:rPr>
        <w:t>pipeline operators</w:t>
      </w:r>
      <w:r w:rsidRPr="00F83B16">
        <w:rPr>
          <w:i/>
        </w:rPr>
        <w:t>).</w:t>
      </w:r>
    </w:p>
    <w:p w14:paraId="63F0C61F" w14:textId="77777777" w:rsidR="00F83B16" w:rsidRPr="00F83B16" w:rsidRDefault="00F83B16" w:rsidP="00F83B16">
      <w:pPr>
        <w:pStyle w:val="ListParagraph"/>
        <w:rPr>
          <w:i/>
        </w:rPr>
      </w:pPr>
    </w:p>
    <w:p w14:paraId="26ED7186" w14:textId="77777777" w:rsidR="00F83B16" w:rsidRDefault="001C7255" w:rsidP="00F83B16">
      <w:pPr>
        <w:pStyle w:val="ListParagraph"/>
        <w:ind w:left="1440"/>
        <w:rPr>
          <w:i/>
        </w:rPr>
      </w:pPr>
      <w:r w:rsidRPr="00F83B16">
        <w:rPr>
          <w:i/>
        </w:rPr>
        <w:lastRenderedPageBreak/>
        <w:t>Gomes (</w:t>
      </w:r>
      <w:r w:rsidR="00FE6AF8" w:rsidRPr="00F83B16">
        <w:rPr>
          <w:i/>
        </w:rPr>
        <w:t>Cheniere</w:t>
      </w:r>
      <w:r w:rsidRPr="00F83B16">
        <w:rPr>
          <w:i/>
        </w:rPr>
        <w:t>)</w:t>
      </w:r>
      <w:r w:rsidR="00FE6AF8" w:rsidRPr="00F83B16">
        <w:rPr>
          <w:i/>
        </w:rPr>
        <w:t xml:space="preserve"> – Good to know tolerability up-front, so can plan accordingly (can be semi-quantitative as well as fully quantitative).</w:t>
      </w:r>
    </w:p>
    <w:p w14:paraId="7E28E87C" w14:textId="77777777" w:rsidR="00F83B16" w:rsidRPr="00F83B16" w:rsidRDefault="00F83B16" w:rsidP="00F83B16">
      <w:pPr>
        <w:pStyle w:val="ListParagraph"/>
        <w:rPr>
          <w:i/>
        </w:rPr>
      </w:pPr>
    </w:p>
    <w:p w14:paraId="026BCFD7" w14:textId="77777777" w:rsidR="00F83B16" w:rsidRDefault="00FF56B7" w:rsidP="00F83B16">
      <w:pPr>
        <w:pStyle w:val="ListParagraph"/>
        <w:ind w:left="1440"/>
        <w:rPr>
          <w:i/>
        </w:rPr>
      </w:pPr>
      <w:r w:rsidRPr="00F83B16">
        <w:rPr>
          <w:i/>
        </w:rPr>
        <w:t>Osman</w:t>
      </w:r>
      <w:r w:rsidR="00FE6AF8" w:rsidRPr="00F83B16">
        <w:rPr>
          <w:i/>
        </w:rPr>
        <w:t xml:space="preserve"> </w:t>
      </w:r>
      <w:r w:rsidR="001C7255" w:rsidRPr="00F83B16">
        <w:rPr>
          <w:i/>
        </w:rPr>
        <w:t xml:space="preserve">(INGAA) </w:t>
      </w:r>
      <w:r w:rsidR="00FE6AF8" w:rsidRPr="00F83B16">
        <w:rPr>
          <w:i/>
        </w:rPr>
        <w:t>– Noted importance of a process for defining acceptability/tolerance regardless of particular modeling approach vs. a specific value that is driven by a specific quantitative type of approach.</w:t>
      </w:r>
    </w:p>
    <w:p w14:paraId="7D112911" w14:textId="77777777" w:rsidR="00F83B16" w:rsidRPr="00F83B16" w:rsidRDefault="00F83B16" w:rsidP="00F83B16">
      <w:pPr>
        <w:pStyle w:val="ListParagraph"/>
        <w:rPr>
          <w:i/>
        </w:rPr>
      </w:pPr>
    </w:p>
    <w:p w14:paraId="166179B3" w14:textId="77777777" w:rsidR="00FF56B7" w:rsidRPr="00F83B16" w:rsidRDefault="00FF56B7" w:rsidP="00F83B16">
      <w:pPr>
        <w:pStyle w:val="ListParagraph"/>
        <w:ind w:left="1440"/>
        <w:rPr>
          <w:i/>
        </w:rPr>
      </w:pPr>
      <w:r w:rsidRPr="00F83B16">
        <w:rPr>
          <w:i/>
        </w:rPr>
        <w:t xml:space="preserve">Youngblood </w:t>
      </w:r>
      <w:r w:rsidR="001C7255" w:rsidRPr="00F83B16">
        <w:rPr>
          <w:i/>
        </w:rPr>
        <w:t xml:space="preserve">(INL) </w:t>
      </w:r>
      <w:r w:rsidRPr="00F83B16">
        <w:rPr>
          <w:i/>
        </w:rPr>
        <w:t>– Looking for an actual value, or as an overall safety goal?  Team – guidance document should address process</w:t>
      </w:r>
      <w:r w:rsidR="00E55C52" w:rsidRPr="00F83B16">
        <w:rPr>
          <w:i/>
        </w:rPr>
        <w:t xml:space="preserve"> operators can take</w:t>
      </w:r>
      <w:r w:rsidRPr="00F83B16">
        <w:rPr>
          <w:i/>
        </w:rPr>
        <w:t xml:space="preserve"> for determining risk acceptability vs. the specific approach to be taken and/or specific number.</w:t>
      </w:r>
    </w:p>
    <w:p w14:paraId="348690A2" w14:textId="77777777" w:rsidR="00B01AF9" w:rsidRPr="00C954BB" w:rsidRDefault="00B01AF9" w:rsidP="005A00A1">
      <w:pPr>
        <w:pStyle w:val="ListParagraph"/>
        <w:ind w:left="1080"/>
        <w:rPr>
          <w:i/>
        </w:rPr>
      </w:pPr>
    </w:p>
    <w:p w14:paraId="29677111" w14:textId="09C93BA5" w:rsidR="00B01AF9" w:rsidRPr="00FA5B43" w:rsidRDefault="00B01AF9" w:rsidP="00F83B16">
      <w:pPr>
        <w:pStyle w:val="ListParagraph"/>
        <w:ind w:left="1440"/>
        <w:rPr>
          <w:b/>
        </w:rPr>
      </w:pPr>
      <w:r w:rsidRPr="00C954BB">
        <w:rPr>
          <w:i/>
        </w:rPr>
        <w:t xml:space="preserve">Team noted potential need to address this topic as a specific item for a future team meeting.  </w:t>
      </w:r>
      <w:r w:rsidRPr="00FA5B43">
        <w:rPr>
          <w:b/>
          <w:i/>
        </w:rPr>
        <w:t>** Mark Hereth to ID p</w:t>
      </w:r>
      <w:r w:rsidR="00C90B0B" w:rsidRPr="00FA5B43">
        <w:rPr>
          <w:b/>
          <w:i/>
        </w:rPr>
        <w:t>otential speakers on this topic</w:t>
      </w:r>
      <w:r w:rsidR="00C90B0B" w:rsidRPr="00FA5B43">
        <w:rPr>
          <w:b/>
        </w:rPr>
        <w:t>.</w:t>
      </w:r>
    </w:p>
    <w:p w14:paraId="00696755" w14:textId="77777777" w:rsidR="001C7255" w:rsidRPr="00344669" w:rsidRDefault="001C7255" w:rsidP="001C7255">
      <w:pPr>
        <w:pStyle w:val="ListParagraph"/>
        <w:ind w:left="360"/>
      </w:pPr>
    </w:p>
    <w:p w14:paraId="66ADC64C" w14:textId="77777777" w:rsidR="00C24CB9" w:rsidRPr="00344669" w:rsidRDefault="00C24CB9" w:rsidP="0004469C">
      <w:pPr>
        <w:pStyle w:val="ListParagraph"/>
        <w:numPr>
          <w:ilvl w:val="0"/>
          <w:numId w:val="1"/>
        </w:numPr>
      </w:pPr>
      <w:r w:rsidRPr="00344669">
        <w:t>Technical Presentation #1</w:t>
      </w:r>
      <w:r w:rsidR="0004469C" w:rsidRPr="00344669">
        <w:t xml:space="preserve">: </w:t>
      </w:r>
      <w:r w:rsidRPr="00344669">
        <w:t>Facility Risk Modeling Approaches</w:t>
      </w:r>
      <w:r w:rsidR="0004469C" w:rsidRPr="00344669">
        <w:t xml:space="preserve"> (</w:t>
      </w:r>
      <w:r w:rsidRPr="00344669">
        <w:t>Mike LaMont</w:t>
      </w:r>
      <w:r w:rsidR="0004469C" w:rsidRPr="00344669">
        <w:t xml:space="preserve">; </w:t>
      </w:r>
      <w:r w:rsidRPr="00344669">
        <w:t>New Century)</w:t>
      </w:r>
    </w:p>
    <w:p w14:paraId="339D4813" w14:textId="77777777" w:rsidR="0004469C" w:rsidRPr="00344669" w:rsidRDefault="0004469C" w:rsidP="0004469C">
      <w:pPr>
        <w:pStyle w:val="ListParagraph"/>
        <w:ind w:left="360"/>
      </w:pPr>
    </w:p>
    <w:p w14:paraId="33E2C96F" w14:textId="77777777" w:rsidR="008E1B06" w:rsidRPr="0044638A" w:rsidRDefault="008E1B06" w:rsidP="0004469C">
      <w:pPr>
        <w:pStyle w:val="ListParagraph"/>
        <w:ind w:left="360"/>
        <w:rPr>
          <w:i/>
        </w:rPr>
      </w:pPr>
      <w:r w:rsidRPr="0044638A">
        <w:rPr>
          <w:i/>
        </w:rPr>
        <w:t>Risk management/mitigation is inherent to everyday life.</w:t>
      </w:r>
    </w:p>
    <w:p w14:paraId="1E567A92" w14:textId="77777777" w:rsidR="008E1B06" w:rsidRPr="0044638A" w:rsidRDefault="008E1B06" w:rsidP="0004469C">
      <w:pPr>
        <w:pStyle w:val="ListParagraph"/>
        <w:ind w:left="360"/>
        <w:rPr>
          <w:i/>
        </w:rPr>
      </w:pPr>
    </w:p>
    <w:p w14:paraId="76A9054F" w14:textId="77777777" w:rsidR="0083697C" w:rsidRPr="0044638A" w:rsidRDefault="0083697C" w:rsidP="0004469C">
      <w:pPr>
        <w:pStyle w:val="ListParagraph"/>
        <w:ind w:left="360"/>
        <w:rPr>
          <w:i/>
        </w:rPr>
      </w:pPr>
      <w:r w:rsidRPr="0044638A">
        <w:rPr>
          <w:i/>
        </w:rPr>
        <w:t>Facilities – C</w:t>
      </w:r>
      <w:r w:rsidR="008E1B06" w:rsidRPr="0044638A">
        <w:rPr>
          <w:i/>
        </w:rPr>
        <w:t>ompressor stations (blast radius important w</w:t>
      </w:r>
      <w:r w:rsidR="0067500B" w:rsidRPr="0044638A">
        <w:rPr>
          <w:i/>
        </w:rPr>
        <w:t xml:space="preserve">ith </w:t>
      </w:r>
      <w:r w:rsidR="008E1B06" w:rsidRPr="0044638A">
        <w:rPr>
          <w:i/>
        </w:rPr>
        <w:t>r</w:t>
      </w:r>
      <w:r w:rsidR="0067500B" w:rsidRPr="0044638A">
        <w:rPr>
          <w:i/>
        </w:rPr>
        <w:t xml:space="preserve">espect </w:t>
      </w:r>
      <w:r w:rsidR="008E1B06" w:rsidRPr="0044638A">
        <w:rPr>
          <w:i/>
        </w:rPr>
        <w:t>t</w:t>
      </w:r>
      <w:r w:rsidR="0067500B" w:rsidRPr="0044638A">
        <w:rPr>
          <w:i/>
        </w:rPr>
        <w:t>o</w:t>
      </w:r>
      <w:r w:rsidR="008E1B06" w:rsidRPr="0044638A">
        <w:rPr>
          <w:i/>
        </w:rPr>
        <w:t xml:space="preserve"> IM rule); hazardous liquid facilities (pump stations, tank farms) (migration to HCAs important w</w:t>
      </w:r>
      <w:r w:rsidR="0067500B" w:rsidRPr="0044638A">
        <w:rPr>
          <w:i/>
        </w:rPr>
        <w:t xml:space="preserve">ith </w:t>
      </w:r>
      <w:r w:rsidR="008E1B06" w:rsidRPr="0044638A">
        <w:rPr>
          <w:i/>
        </w:rPr>
        <w:t>r</w:t>
      </w:r>
      <w:r w:rsidR="0067500B" w:rsidRPr="0044638A">
        <w:rPr>
          <w:i/>
        </w:rPr>
        <w:t xml:space="preserve">espect </w:t>
      </w:r>
      <w:r w:rsidR="008E1B06" w:rsidRPr="0044638A">
        <w:rPr>
          <w:i/>
        </w:rPr>
        <w:t>t</w:t>
      </w:r>
      <w:r w:rsidR="0067500B" w:rsidRPr="0044638A">
        <w:rPr>
          <w:i/>
        </w:rPr>
        <w:t>o</w:t>
      </w:r>
      <w:r w:rsidR="008E1B06" w:rsidRPr="0044638A">
        <w:rPr>
          <w:i/>
        </w:rPr>
        <w:t xml:space="preserve"> IM rule).  </w:t>
      </w:r>
    </w:p>
    <w:p w14:paraId="4D3D9279" w14:textId="77777777" w:rsidR="0083697C" w:rsidRPr="0044638A" w:rsidRDefault="0083697C" w:rsidP="0004469C">
      <w:pPr>
        <w:pStyle w:val="ListParagraph"/>
        <w:ind w:left="360"/>
        <w:rPr>
          <w:i/>
        </w:rPr>
      </w:pPr>
    </w:p>
    <w:p w14:paraId="4E28FFA7" w14:textId="6370F27A" w:rsidR="008E1B06" w:rsidRPr="0044638A" w:rsidRDefault="008E1B06" w:rsidP="0004469C">
      <w:pPr>
        <w:pStyle w:val="ListParagraph"/>
        <w:ind w:left="360"/>
        <w:rPr>
          <w:i/>
        </w:rPr>
      </w:pPr>
      <w:r w:rsidRPr="0044638A">
        <w:rPr>
          <w:i/>
        </w:rPr>
        <w:t>Facilities tend to be very different</w:t>
      </w:r>
      <w:r w:rsidR="0067500B" w:rsidRPr="0044638A">
        <w:rPr>
          <w:i/>
        </w:rPr>
        <w:t xml:space="preserve"> from one to the other</w:t>
      </w:r>
      <w:r w:rsidRPr="0044638A">
        <w:rPr>
          <w:i/>
        </w:rPr>
        <w:t>, and are often fundamentally different than line pipe.</w:t>
      </w:r>
      <w:r w:rsidR="0083697C" w:rsidRPr="0044638A">
        <w:rPr>
          <w:i/>
        </w:rPr>
        <w:t xml:space="preserve">  </w:t>
      </w:r>
      <w:r w:rsidR="0067500B" w:rsidRPr="0044638A">
        <w:rPr>
          <w:i/>
        </w:rPr>
        <w:t>Hard to adapt line pipe risk analysis directly to facility risk.</w:t>
      </w:r>
      <w:r w:rsidR="007F4B24" w:rsidRPr="0044638A">
        <w:rPr>
          <w:i/>
        </w:rPr>
        <w:t xml:space="preserve">  Risk model for facility often</w:t>
      </w:r>
      <w:r w:rsidR="0083697C" w:rsidRPr="0044638A">
        <w:rPr>
          <w:i/>
        </w:rPr>
        <w:t xml:space="preserve"> involves</w:t>
      </w:r>
      <w:r w:rsidR="007F4B24" w:rsidRPr="0044638A">
        <w:rPr>
          <w:i/>
        </w:rPr>
        <w:t xml:space="preserve"> a different</w:t>
      </w:r>
      <w:r w:rsidR="00F738C5" w:rsidRPr="0044638A">
        <w:rPr>
          <w:i/>
        </w:rPr>
        <w:t xml:space="preserve"> approach than for line pipe.</w:t>
      </w:r>
      <w:r w:rsidR="0094129E">
        <w:rPr>
          <w:i/>
        </w:rPr>
        <w:t xml:space="preserve">  The configuration of </w:t>
      </w:r>
      <w:r w:rsidR="00E1458B">
        <w:rPr>
          <w:i/>
        </w:rPr>
        <w:t xml:space="preserve">facilities usually rules out ILI, hydrotest, and DA </w:t>
      </w:r>
      <w:r w:rsidR="00977B10">
        <w:rPr>
          <w:i/>
        </w:rPr>
        <w:t xml:space="preserve">as </w:t>
      </w:r>
      <w:r w:rsidR="00E1458B">
        <w:rPr>
          <w:i/>
        </w:rPr>
        <w:t xml:space="preserve">integrity assessments and other inspection tools are required.  </w:t>
      </w:r>
    </w:p>
    <w:p w14:paraId="15E47F64" w14:textId="77777777" w:rsidR="008E1B06" w:rsidRPr="0044638A" w:rsidRDefault="008E1B06" w:rsidP="0004469C">
      <w:pPr>
        <w:pStyle w:val="ListParagraph"/>
        <w:ind w:left="360"/>
        <w:rPr>
          <w:i/>
        </w:rPr>
      </w:pPr>
    </w:p>
    <w:p w14:paraId="79F7CB02" w14:textId="77777777" w:rsidR="008E1B06" w:rsidRPr="0044638A" w:rsidRDefault="008E1B06" w:rsidP="0004469C">
      <w:pPr>
        <w:pStyle w:val="ListParagraph"/>
        <w:ind w:left="360"/>
        <w:rPr>
          <w:i/>
        </w:rPr>
      </w:pPr>
      <w:r w:rsidRPr="0044638A">
        <w:rPr>
          <w:i/>
        </w:rPr>
        <w:t xml:space="preserve">Regulatory drivers/objectives – </w:t>
      </w:r>
      <w:r w:rsidR="0067500B" w:rsidRPr="0044638A">
        <w:rPr>
          <w:i/>
        </w:rPr>
        <w:t>Part</w:t>
      </w:r>
      <w:r w:rsidR="0083697C" w:rsidRPr="0044638A">
        <w:rPr>
          <w:i/>
        </w:rPr>
        <w:t>s</w:t>
      </w:r>
      <w:r w:rsidR="0067500B" w:rsidRPr="0044638A">
        <w:rPr>
          <w:i/>
        </w:rPr>
        <w:t xml:space="preserve"> 192/195 require evaluation of facility risk.</w:t>
      </w:r>
      <w:r w:rsidR="00F738C5" w:rsidRPr="0044638A">
        <w:rPr>
          <w:i/>
        </w:rPr>
        <w:t xml:space="preserve">  Other regulatory agencies involved (and not consistent</w:t>
      </w:r>
      <w:r w:rsidR="0083697C" w:rsidRPr="0044638A">
        <w:rPr>
          <w:i/>
        </w:rPr>
        <w:t xml:space="preserve"> with each other include </w:t>
      </w:r>
      <w:r w:rsidR="00F738C5" w:rsidRPr="0044638A">
        <w:rPr>
          <w:i/>
        </w:rPr>
        <w:t>EPA</w:t>
      </w:r>
      <w:r w:rsidR="0083697C" w:rsidRPr="0044638A">
        <w:rPr>
          <w:i/>
        </w:rPr>
        <w:t xml:space="preserve"> and</w:t>
      </w:r>
      <w:r w:rsidR="00F738C5" w:rsidRPr="0044638A">
        <w:rPr>
          <w:i/>
        </w:rPr>
        <w:t xml:space="preserve"> OSHA</w:t>
      </w:r>
      <w:r w:rsidR="0083697C" w:rsidRPr="0044638A">
        <w:rPr>
          <w:i/>
        </w:rPr>
        <w:t>.</w:t>
      </w:r>
    </w:p>
    <w:p w14:paraId="323407F5" w14:textId="77777777" w:rsidR="008E1B06" w:rsidRPr="0044638A" w:rsidRDefault="008E1B06" w:rsidP="0004469C">
      <w:pPr>
        <w:pStyle w:val="ListParagraph"/>
        <w:ind w:left="360"/>
        <w:rPr>
          <w:i/>
        </w:rPr>
      </w:pPr>
    </w:p>
    <w:p w14:paraId="11222224" w14:textId="77777777" w:rsidR="0067500B" w:rsidRPr="0044638A" w:rsidRDefault="008E1B06" w:rsidP="0004469C">
      <w:pPr>
        <w:pStyle w:val="ListParagraph"/>
        <w:ind w:left="360"/>
        <w:rPr>
          <w:i/>
        </w:rPr>
      </w:pPr>
      <w:r w:rsidRPr="0044638A">
        <w:rPr>
          <w:i/>
        </w:rPr>
        <w:t xml:space="preserve">Overview of current risk modeling approaches – </w:t>
      </w:r>
      <w:r w:rsidR="0067500B" w:rsidRPr="0044638A">
        <w:rPr>
          <w:i/>
        </w:rPr>
        <w:t>Risk is the usual probability of an event occurring and the negative outcome from that event (likelihood*consequences equation).</w:t>
      </w:r>
      <w:r w:rsidR="007F4B24" w:rsidRPr="0044638A">
        <w:rPr>
          <w:i/>
        </w:rPr>
        <w:t xml:space="preserve">  </w:t>
      </w:r>
    </w:p>
    <w:p w14:paraId="65847446" w14:textId="77777777" w:rsidR="0067500B" w:rsidRPr="0044638A" w:rsidRDefault="0067500B" w:rsidP="0004469C">
      <w:pPr>
        <w:pStyle w:val="ListParagraph"/>
        <w:ind w:left="360"/>
        <w:rPr>
          <w:i/>
        </w:rPr>
      </w:pPr>
    </w:p>
    <w:p w14:paraId="256DA049" w14:textId="77777777" w:rsidR="00CB3E74" w:rsidRPr="0044638A" w:rsidRDefault="00F738C5" w:rsidP="0083697C">
      <w:pPr>
        <w:pStyle w:val="ListParagraph"/>
        <w:ind w:left="360"/>
        <w:rPr>
          <w:i/>
        </w:rPr>
      </w:pPr>
      <w:r w:rsidRPr="0044638A">
        <w:rPr>
          <w:i/>
        </w:rPr>
        <w:t>Approaches</w:t>
      </w:r>
      <w:r w:rsidR="0083697C" w:rsidRPr="0044638A">
        <w:rPr>
          <w:i/>
        </w:rPr>
        <w:t xml:space="preserve"> fall into three basic categories</w:t>
      </w:r>
      <w:r w:rsidRPr="0044638A">
        <w:rPr>
          <w:i/>
        </w:rPr>
        <w:t>:</w:t>
      </w:r>
      <w:r w:rsidR="0083697C" w:rsidRPr="0044638A">
        <w:rPr>
          <w:i/>
        </w:rPr>
        <w:t xml:space="preserve"> </w:t>
      </w:r>
      <w:r w:rsidR="00CB3E74" w:rsidRPr="0044638A">
        <w:rPr>
          <w:i/>
        </w:rPr>
        <w:t>Risk screening</w:t>
      </w:r>
      <w:r w:rsidR="0083697C" w:rsidRPr="0044638A">
        <w:rPr>
          <w:i/>
        </w:rPr>
        <w:t xml:space="preserve">, </w:t>
      </w:r>
      <w:r w:rsidR="00CB3E74" w:rsidRPr="0044638A">
        <w:rPr>
          <w:i/>
        </w:rPr>
        <w:t>Index/semi-quantitative</w:t>
      </w:r>
      <w:r w:rsidR="0083697C" w:rsidRPr="0044638A">
        <w:rPr>
          <w:i/>
        </w:rPr>
        <w:t>, and q</w:t>
      </w:r>
      <w:r w:rsidR="00CB3E74" w:rsidRPr="0044638A">
        <w:rPr>
          <w:i/>
        </w:rPr>
        <w:t>uantitative</w:t>
      </w:r>
    </w:p>
    <w:p w14:paraId="79AAD7D9" w14:textId="77777777" w:rsidR="00F738C5" w:rsidRPr="0044638A" w:rsidRDefault="00F738C5" w:rsidP="0004469C">
      <w:pPr>
        <w:pStyle w:val="ListParagraph"/>
        <w:ind w:left="360"/>
        <w:rPr>
          <w:i/>
        </w:rPr>
      </w:pPr>
    </w:p>
    <w:p w14:paraId="2A279D0A" w14:textId="77777777" w:rsidR="00F738C5" w:rsidRPr="0044638A" w:rsidRDefault="00F738C5" w:rsidP="00CB3E74">
      <w:pPr>
        <w:pStyle w:val="ListParagraph"/>
        <w:rPr>
          <w:i/>
        </w:rPr>
      </w:pPr>
      <w:r w:rsidRPr="0044638A">
        <w:rPr>
          <w:i/>
        </w:rPr>
        <w:t>Risk screening: Come up with a qualitative matrix of level of consequences based on SME judgment.  [Note: Industry currently losing a lot of tribal knowledge due to retirements, etc.]</w:t>
      </w:r>
    </w:p>
    <w:p w14:paraId="4CC05030" w14:textId="77777777" w:rsidR="00F738C5" w:rsidRPr="0044638A" w:rsidRDefault="00F738C5" w:rsidP="00F738C5">
      <w:pPr>
        <w:pStyle w:val="ListParagraph"/>
        <w:rPr>
          <w:i/>
        </w:rPr>
      </w:pPr>
      <w:r w:rsidRPr="0044638A">
        <w:rPr>
          <w:i/>
        </w:rPr>
        <w:t>Risk rank facilities, and decide which represent which ones are too high, decide what to do to reduce that perceived risk.  Decision requirements are not defined in the regulations, so operators have a lot of discretion.</w:t>
      </w:r>
    </w:p>
    <w:p w14:paraId="08D12D30" w14:textId="77777777" w:rsidR="00F738C5" w:rsidRPr="0044638A" w:rsidRDefault="00F738C5" w:rsidP="00F738C5">
      <w:pPr>
        <w:pStyle w:val="ListParagraph"/>
        <w:rPr>
          <w:i/>
        </w:rPr>
      </w:pPr>
    </w:p>
    <w:p w14:paraId="5BBF458E" w14:textId="77777777" w:rsidR="00F738C5" w:rsidRPr="0044638A" w:rsidRDefault="00F738C5" w:rsidP="00F738C5">
      <w:pPr>
        <w:pStyle w:val="ListParagraph"/>
        <w:rPr>
          <w:i/>
        </w:rPr>
      </w:pPr>
      <w:r w:rsidRPr="0044638A">
        <w:rPr>
          <w:i/>
        </w:rPr>
        <w:t>Basi</w:t>
      </w:r>
      <w:r w:rsidR="0083697C" w:rsidRPr="0044638A">
        <w:rPr>
          <w:i/>
        </w:rPr>
        <w:t>c</w:t>
      </w:r>
      <w:r w:rsidRPr="0044638A">
        <w:rPr>
          <w:i/>
        </w:rPr>
        <w:t xml:space="preserve"> Facility Screening</w:t>
      </w:r>
      <w:r w:rsidR="000A0F5D" w:rsidRPr="0044638A">
        <w:rPr>
          <w:i/>
        </w:rPr>
        <w:t>:</w:t>
      </w:r>
      <w:r w:rsidRPr="0044638A">
        <w:rPr>
          <w:i/>
        </w:rPr>
        <w:t xml:space="preserve"> SME matrix (safety, environmental, compliance, operations availability, cost, etc.), come up with likelihood in terms of once/year, once/2 years, once per 5 years, etc. for each category.</w:t>
      </w:r>
    </w:p>
    <w:p w14:paraId="53DC3E7D" w14:textId="77777777" w:rsidR="00F738C5" w:rsidRPr="0044638A" w:rsidRDefault="00F738C5" w:rsidP="00F738C5">
      <w:pPr>
        <w:pStyle w:val="ListParagraph"/>
        <w:rPr>
          <w:i/>
        </w:rPr>
      </w:pPr>
    </w:p>
    <w:p w14:paraId="43561C73" w14:textId="77777777" w:rsidR="00F738C5" w:rsidRPr="0044638A" w:rsidRDefault="00F738C5" w:rsidP="001E7C10">
      <w:pPr>
        <w:pStyle w:val="ListParagraph"/>
        <w:numPr>
          <w:ilvl w:val="0"/>
          <w:numId w:val="10"/>
        </w:numPr>
        <w:rPr>
          <w:i/>
        </w:rPr>
      </w:pPr>
      <w:r w:rsidRPr="0044638A">
        <w:rPr>
          <w:i/>
        </w:rPr>
        <w:lastRenderedPageBreak/>
        <w:t xml:space="preserve">Decision criteria – group assets, provide POF </w:t>
      </w:r>
      <w:r w:rsidR="00732CF6" w:rsidRPr="0044638A">
        <w:rPr>
          <w:i/>
        </w:rPr>
        <w:t>for each group, drives P&amp;M measure evaluations</w:t>
      </w:r>
      <w:r w:rsidRPr="0044638A">
        <w:rPr>
          <w:i/>
        </w:rPr>
        <w:t xml:space="preserve">. </w:t>
      </w:r>
    </w:p>
    <w:p w14:paraId="598E35DA" w14:textId="77777777" w:rsidR="00F738C5" w:rsidRPr="0044638A" w:rsidRDefault="00F738C5" w:rsidP="00F738C5">
      <w:pPr>
        <w:pStyle w:val="ListParagraph"/>
        <w:rPr>
          <w:i/>
        </w:rPr>
      </w:pPr>
    </w:p>
    <w:p w14:paraId="3FB4D060" w14:textId="77777777" w:rsidR="00732CF6" w:rsidRPr="0044638A" w:rsidRDefault="00732CF6" w:rsidP="001E7C10">
      <w:pPr>
        <w:pStyle w:val="ListParagraph"/>
        <w:numPr>
          <w:ilvl w:val="0"/>
          <w:numId w:val="10"/>
        </w:numPr>
        <w:rPr>
          <w:i/>
        </w:rPr>
      </w:pPr>
      <w:r w:rsidRPr="0044638A">
        <w:rPr>
          <w:i/>
        </w:rPr>
        <w:t xml:space="preserve">Threats: equipment/non-pipe, corrosion, </w:t>
      </w:r>
      <w:r w:rsidR="00194992" w:rsidRPr="0044638A">
        <w:rPr>
          <w:i/>
        </w:rPr>
        <w:t xml:space="preserve">outside/natural force, security, </w:t>
      </w:r>
      <w:r w:rsidR="000A0F5D" w:rsidRPr="0044638A">
        <w:rPr>
          <w:i/>
        </w:rPr>
        <w:t xml:space="preserve">operations, other, </w:t>
      </w:r>
      <w:r w:rsidRPr="0044638A">
        <w:rPr>
          <w:i/>
        </w:rPr>
        <w:t>etc.  Examine each to see if have had past issues, and apply weighting factors accordingly</w:t>
      </w:r>
      <w:r w:rsidR="000A0F5D" w:rsidRPr="0044638A">
        <w:rPr>
          <w:i/>
        </w:rPr>
        <w:t xml:space="preserve"> based on SME judgment and get a relative risk score.  Then look at potential P&amp;M measures.</w:t>
      </w:r>
    </w:p>
    <w:p w14:paraId="16AAC719" w14:textId="77777777" w:rsidR="00F738C5" w:rsidRPr="0044638A" w:rsidRDefault="00F738C5" w:rsidP="00F738C5">
      <w:pPr>
        <w:pStyle w:val="ListParagraph"/>
        <w:rPr>
          <w:i/>
        </w:rPr>
      </w:pPr>
    </w:p>
    <w:p w14:paraId="30A4C3DA" w14:textId="77777777" w:rsidR="000A0F5D" w:rsidRPr="0044638A" w:rsidRDefault="000A0F5D" w:rsidP="00F738C5">
      <w:pPr>
        <w:pStyle w:val="ListParagraph"/>
        <w:rPr>
          <w:i/>
        </w:rPr>
      </w:pPr>
      <w:r w:rsidRPr="0044638A">
        <w:rPr>
          <w:i/>
        </w:rPr>
        <w:t>Asset-Based Risk Analysis: Look at threats to similar types of assets, not the facility as a whole (e.g., tanks only, manifolds only, etc.); no overall facility comparisons.</w:t>
      </w:r>
    </w:p>
    <w:p w14:paraId="3BFA5DC2" w14:textId="77777777" w:rsidR="000A0F5D" w:rsidRPr="0044638A" w:rsidRDefault="000A0F5D" w:rsidP="00F738C5">
      <w:pPr>
        <w:pStyle w:val="ListParagraph"/>
        <w:rPr>
          <w:i/>
        </w:rPr>
      </w:pPr>
    </w:p>
    <w:p w14:paraId="0EEBB3F8" w14:textId="77777777" w:rsidR="000A0F5D" w:rsidRPr="0044638A" w:rsidRDefault="000A0F5D" w:rsidP="001E7C10">
      <w:pPr>
        <w:pStyle w:val="ListParagraph"/>
        <w:numPr>
          <w:ilvl w:val="0"/>
          <w:numId w:val="10"/>
        </w:numPr>
        <w:rPr>
          <w:i/>
        </w:rPr>
      </w:pPr>
      <w:r w:rsidRPr="0044638A">
        <w:rPr>
          <w:i/>
        </w:rPr>
        <w:t>Do asset-specific risk screening looking at threats and assigning risk factors and generate risk scores.</w:t>
      </w:r>
    </w:p>
    <w:p w14:paraId="0363F86E" w14:textId="77777777" w:rsidR="000A0F5D" w:rsidRPr="0044638A" w:rsidRDefault="000A0F5D" w:rsidP="00F738C5">
      <w:pPr>
        <w:pStyle w:val="ListParagraph"/>
        <w:rPr>
          <w:i/>
        </w:rPr>
      </w:pPr>
    </w:p>
    <w:p w14:paraId="2D3E4471" w14:textId="77777777" w:rsidR="000A0F5D" w:rsidRPr="0044638A" w:rsidRDefault="000A0F5D" w:rsidP="00F738C5">
      <w:pPr>
        <w:pStyle w:val="ListParagraph"/>
        <w:rPr>
          <w:i/>
        </w:rPr>
      </w:pPr>
      <w:r w:rsidRPr="0044638A">
        <w:rPr>
          <w:i/>
        </w:rPr>
        <w:t>Asset Operational Dependability approach (looking at asset reliability): Asset risk screening, preventive maintenance program</w:t>
      </w:r>
      <w:r w:rsidR="004E4DE5" w:rsidRPr="0044638A">
        <w:rPr>
          <w:i/>
        </w:rPr>
        <w:t>; generate risk scores for each group of assets</w:t>
      </w:r>
      <w:r w:rsidRPr="0044638A">
        <w:rPr>
          <w:i/>
        </w:rPr>
        <w:t xml:space="preserve">.  Then look at reliability analysis </w:t>
      </w:r>
      <w:r w:rsidR="004E4DE5" w:rsidRPr="0044638A">
        <w:rPr>
          <w:i/>
        </w:rPr>
        <w:t>from actual operational history and try to determine the operational health of those assets (and how to improve).</w:t>
      </w:r>
    </w:p>
    <w:p w14:paraId="48D46A88" w14:textId="77777777" w:rsidR="000A0F5D" w:rsidRPr="0044638A" w:rsidRDefault="000A0F5D" w:rsidP="00F738C5">
      <w:pPr>
        <w:pStyle w:val="ListParagraph"/>
        <w:rPr>
          <w:i/>
        </w:rPr>
      </w:pPr>
    </w:p>
    <w:p w14:paraId="1807C830" w14:textId="77777777" w:rsidR="004E4DE5" w:rsidRPr="0044638A" w:rsidRDefault="004E4DE5" w:rsidP="00F738C5">
      <w:pPr>
        <w:pStyle w:val="ListParagraph"/>
        <w:rPr>
          <w:i/>
        </w:rPr>
      </w:pPr>
      <w:r w:rsidRPr="0044638A">
        <w:rPr>
          <w:i/>
        </w:rPr>
        <w:t>Risk Tolerance approach:</w:t>
      </w:r>
      <w:r w:rsidR="00FB4D2E" w:rsidRPr="0044638A">
        <w:rPr>
          <w:i/>
        </w:rPr>
        <w:t xml:space="preserve"> Determine tolerable risk level and maintain operations below those levels.  Asset-based.  API 353, API 1160.  Look at the usual types of threats and generate risk scores based on probability score and consequence score.</w:t>
      </w:r>
    </w:p>
    <w:p w14:paraId="7D9798AC" w14:textId="77777777" w:rsidR="00FB4D2E" w:rsidRPr="0044638A" w:rsidRDefault="00FB4D2E" w:rsidP="00F738C5">
      <w:pPr>
        <w:pStyle w:val="ListParagraph"/>
        <w:rPr>
          <w:i/>
        </w:rPr>
      </w:pPr>
    </w:p>
    <w:p w14:paraId="3BC90A60" w14:textId="77777777" w:rsidR="00FB4D2E" w:rsidRPr="0044638A" w:rsidRDefault="001E7C10" w:rsidP="00FB4D2E">
      <w:pPr>
        <w:pStyle w:val="ListParagraph"/>
        <w:rPr>
          <w:i/>
        </w:rPr>
      </w:pPr>
      <w:r w:rsidRPr="0044638A">
        <w:rPr>
          <w:i/>
        </w:rPr>
        <w:t>Overall f</w:t>
      </w:r>
      <w:r w:rsidR="00FB4D2E" w:rsidRPr="0044638A">
        <w:rPr>
          <w:i/>
        </w:rPr>
        <w:t xml:space="preserve">acility </w:t>
      </w:r>
      <w:r w:rsidRPr="0044638A">
        <w:rPr>
          <w:i/>
        </w:rPr>
        <w:t>r</w:t>
      </w:r>
      <w:r w:rsidR="00FB4D2E" w:rsidRPr="0044638A">
        <w:rPr>
          <w:i/>
        </w:rPr>
        <w:t xml:space="preserve">isk </w:t>
      </w:r>
      <w:r w:rsidRPr="0044638A">
        <w:rPr>
          <w:i/>
        </w:rPr>
        <w:t>l</w:t>
      </w:r>
      <w:r w:rsidR="00FB4D2E" w:rsidRPr="0044638A">
        <w:rPr>
          <w:i/>
        </w:rPr>
        <w:t>imitations: Consequence analysis commonly incomplete (</w:t>
      </w:r>
      <w:r w:rsidRPr="0044638A">
        <w:rPr>
          <w:i/>
        </w:rPr>
        <w:t>attitude seems to be “</w:t>
      </w:r>
      <w:r w:rsidR="00FB4D2E" w:rsidRPr="0044638A">
        <w:rPr>
          <w:i/>
        </w:rPr>
        <w:t>could affect anyway, so don’t look further</w:t>
      </w:r>
      <w:r w:rsidRPr="0044638A">
        <w:rPr>
          <w:i/>
        </w:rPr>
        <w:t>:</w:t>
      </w:r>
      <w:r w:rsidR="00FB4D2E" w:rsidRPr="0044638A">
        <w:rPr>
          <w:i/>
        </w:rPr>
        <w:t>), heav</w:t>
      </w:r>
      <w:r w:rsidRPr="0044638A">
        <w:rPr>
          <w:i/>
        </w:rPr>
        <w:t>y</w:t>
      </w:r>
      <w:r w:rsidR="00FB4D2E" w:rsidRPr="0044638A">
        <w:rPr>
          <w:i/>
        </w:rPr>
        <w:t xml:space="preserve"> SME input reliance, limited actionable results from screening models, model</w:t>
      </w:r>
      <w:r w:rsidRPr="0044638A">
        <w:rPr>
          <w:i/>
        </w:rPr>
        <w:t xml:space="preserve"> results</w:t>
      </w:r>
      <w:r w:rsidR="00FB4D2E" w:rsidRPr="0044638A">
        <w:rPr>
          <w:i/>
        </w:rPr>
        <w:t xml:space="preserve"> for different assets </w:t>
      </w:r>
      <w:r w:rsidRPr="0044638A">
        <w:rPr>
          <w:i/>
        </w:rPr>
        <w:t xml:space="preserve">that use different methods </w:t>
      </w:r>
      <w:r w:rsidR="00FB4D2E" w:rsidRPr="0044638A">
        <w:rPr>
          <w:i/>
        </w:rPr>
        <w:t>not always comparable.</w:t>
      </w:r>
    </w:p>
    <w:p w14:paraId="2A9FE383" w14:textId="77777777" w:rsidR="000A0F5D" w:rsidRPr="0044638A" w:rsidRDefault="000A0F5D" w:rsidP="00F738C5">
      <w:pPr>
        <w:pStyle w:val="ListParagraph"/>
        <w:rPr>
          <w:i/>
        </w:rPr>
      </w:pPr>
    </w:p>
    <w:p w14:paraId="52E7DBE0" w14:textId="77777777" w:rsidR="000A0F5D" w:rsidRPr="0044638A" w:rsidRDefault="00ED53A0" w:rsidP="00F738C5">
      <w:pPr>
        <w:pStyle w:val="ListParagraph"/>
        <w:rPr>
          <w:i/>
        </w:rPr>
      </w:pPr>
      <w:r w:rsidRPr="0044638A">
        <w:rPr>
          <w:i/>
        </w:rPr>
        <w:t xml:space="preserve">Conclusions: Risk modeling approaches are inherently inconsistent; additional work </w:t>
      </w:r>
      <w:r w:rsidR="001E7C10" w:rsidRPr="0044638A">
        <w:rPr>
          <w:i/>
        </w:rPr>
        <w:t xml:space="preserve">often needed </w:t>
      </w:r>
      <w:r w:rsidRPr="0044638A">
        <w:rPr>
          <w:i/>
        </w:rPr>
        <w:t>on consequence analysis; continue to leverage other regulatory program risk efforts; more robust mode</w:t>
      </w:r>
      <w:r w:rsidR="001E7C10" w:rsidRPr="0044638A">
        <w:rPr>
          <w:i/>
        </w:rPr>
        <w:t>l</w:t>
      </w:r>
      <w:r w:rsidRPr="0044638A">
        <w:rPr>
          <w:i/>
        </w:rPr>
        <w:t>s needed to drive action.</w:t>
      </w:r>
    </w:p>
    <w:p w14:paraId="23EAFE90" w14:textId="77777777" w:rsidR="00ED53A0" w:rsidRPr="0044638A" w:rsidRDefault="00ED53A0" w:rsidP="00F738C5">
      <w:pPr>
        <w:pStyle w:val="ListParagraph"/>
        <w:rPr>
          <w:i/>
        </w:rPr>
      </w:pPr>
    </w:p>
    <w:p w14:paraId="09349A28" w14:textId="77777777" w:rsidR="000B5E37" w:rsidRPr="0044638A" w:rsidRDefault="001E7C10" w:rsidP="001E7C10">
      <w:pPr>
        <w:pStyle w:val="ListParagraph"/>
        <w:ind w:left="1440" w:hanging="720"/>
        <w:rPr>
          <w:i/>
        </w:rPr>
      </w:pPr>
      <w:r w:rsidRPr="0044638A">
        <w:rPr>
          <w:i/>
        </w:rPr>
        <w:t>T</w:t>
      </w:r>
      <w:r w:rsidR="000B5E37" w:rsidRPr="0044638A">
        <w:rPr>
          <w:i/>
        </w:rPr>
        <w:t>eam discussion:</w:t>
      </w:r>
    </w:p>
    <w:p w14:paraId="420A9AB7" w14:textId="77777777" w:rsidR="000B5E37" w:rsidRPr="0044638A" w:rsidRDefault="000B5E37" w:rsidP="00F738C5">
      <w:pPr>
        <w:pStyle w:val="ListParagraph"/>
        <w:rPr>
          <w:i/>
        </w:rPr>
      </w:pPr>
    </w:p>
    <w:p w14:paraId="2BDE4270" w14:textId="77777777" w:rsidR="001E7C10" w:rsidRPr="0044638A" w:rsidRDefault="001E7C10" w:rsidP="001E7C10">
      <w:pPr>
        <w:pStyle w:val="ListParagraph"/>
        <w:numPr>
          <w:ilvl w:val="0"/>
          <w:numId w:val="9"/>
        </w:numPr>
        <w:rPr>
          <w:i/>
        </w:rPr>
      </w:pPr>
      <w:r w:rsidRPr="0044638A">
        <w:rPr>
          <w:i/>
        </w:rPr>
        <w:t>See much usage of quantitative approaches?  Yes, but not very granular (e.g., only for pressure vessels); used for overall facility risk evaluations?  Some starting to do this, but not well advanced.</w:t>
      </w:r>
    </w:p>
    <w:p w14:paraId="08A78201" w14:textId="46800CF5" w:rsidR="000B5E37" w:rsidRPr="0044638A" w:rsidRDefault="000B5E37" w:rsidP="000B5E37">
      <w:pPr>
        <w:pStyle w:val="ListParagraph"/>
        <w:numPr>
          <w:ilvl w:val="0"/>
          <w:numId w:val="9"/>
        </w:numPr>
        <w:rPr>
          <w:i/>
        </w:rPr>
      </w:pPr>
      <w:r w:rsidRPr="0044638A">
        <w:rPr>
          <w:i/>
        </w:rPr>
        <w:t xml:space="preserve">Leewis – </w:t>
      </w:r>
      <w:r w:rsidR="00F7609C">
        <w:rPr>
          <w:i/>
        </w:rPr>
        <w:t xml:space="preserve">ASME PCC-3 or </w:t>
      </w:r>
      <w:r w:rsidRPr="0044638A">
        <w:rPr>
          <w:i/>
        </w:rPr>
        <w:t xml:space="preserve">API 570, and API 580/581 </w:t>
      </w:r>
      <w:r w:rsidR="00F7609C">
        <w:rPr>
          <w:i/>
        </w:rPr>
        <w:t xml:space="preserve">are all risk inspection methodologies </w:t>
      </w:r>
      <w:r w:rsidRPr="0044638A">
        <w:rPr>
          <w:i/>
        </w:rPr>
        <w:t>available to help</w:t>
      </w:r>
      <w:r w:rsidR="00F7609C">
        <w:rPr>
          <w:i/>
        </w:rPr>
        <w:t xml:space="preserve"> in the integrity and risk assessment of </w:t>
      </w:r>
      <w:r w:rsidR="00E1458B">
        <w:rPr>
          <w:i/>
        </w:rPr>
        <w:t xml:space="preserve">facilities. </w:t>
      </w:r>
      <w:r w:rsidR="00F7609C">
        <w:rPr>
          <w:i/>
        </w:rPr>
        <w:t xml:space="preserve">Typical facilities are </w:t>
      </w:r>
      <w:r w:rsidR="00E1458B">
        <w:rPr>
          <w:i/>
        </w:rPr>
        <w:t xml:space="preserve">very </w:t>
      </w:r>
      <w:r w:rsidR="00F7609C">
        <w:rPr>
          <w:i/>
        </w:rPr>
        <w:t xml:space="preserve">congested above and below ground level making </w:t>
      </w:r>
      <w:r w:rsidR="00E1458B">
        <w:rPr>
          <w:i/>
        </w:rPr>
        <w:t>the usual pipeline</w:t>
      </w:r>
      <w:r w:rsidR="00977B10">
        <w:rPr>
          <w:i/>
        </w:rPr>
        <w:t xml:space="preserve"> integrity assessment </w:t>
      </w:r>
      <w:r w:rsidR="00F7609C">
        <w:rPr>
          <w:i/>
        </w:rPr>
        <w:t xml:space="preserve">inspections </w:t>
      </w:r>
      <w:r w:rsidR="00E1458B">
        <w:rPr>
          <w:i/>
        </w:rPr>
        <w:t xml:space="preserve">difficult </w:t>
      </w:r>
      <w:r w:rsidR="00977B10">
        <w:rPr>
          <w:i/>
        </w:rPr>
        <w:t>and alternative inspections are necessary</w:t>
      </w:r>
      <w:r w:rsidRPr="0044638A">
        <w:rPr>
          <w:i/>
        </w:rPr>
        <w:t>.</w:t>
      </w:r>
    </w:p>
    <w:p w14:paraId="1D332680" w14:textId="77777777" w:rsidR="000B5E37" w:rsidRPr="0044638A" w:rsidRDefault="000B5E37" w:rsidP="000B5E37">
      <w:pPr>
        <w:pStyle w:val="ListParagraph"/>
        <w:numPr>
          <w:ilvl w:val="0"/>
          <w:numId w:val="9"/>
        </w:numPr>
        <w:rPr>
          <w:i/>
        </w:rPr>
      </w:pPr>
      <w:r w:rsidRPr="0044638A">
        <w:rPr>
          <w:i/>
        </w:rPr>
        <w:t xml:space="preserve">McLaren – How </w:t>
      </w:r>
      <w:r w:rsidR="001A6861">
        <w:rPr>
          <w:i/>
        </w:rPr>
        <w:t xml:space="preserve">to </w:t>
      </w:r>
      <w:r w:rsidRPr="0044638A">
        <w:rPr>
          <w:i/>
        </w:rPr>
        <w:t>use API 353?  Utilize as a force multiplier in looking at what can affect receptors.  Do not see much use of air dispersion modeling.  See much examination of things like HVL overpressure impact?  Not often.</w:t>
      </w:r>
    </w:p>
    <w:p w14:paraId="4E58B093" w14:textId="77777777" w:rsidR="000B5E37" w:rsidRPr="0044638A" w:rsidRDefault="000B5E37" w:rsidP="000B5E37">
      <w:pPr>
        <w:pStyle w:val="ListParagraph"/>
        <w:numPr>
          <w:ilvl w:val="0"/>
          <w:numId w:val="9"/>
        </w:numPr>
        <w:rPr>
          <w:i/>
        </w:rPr>
      </w:pPr>
      <w:r w:rsidRPr="0044638A">
        <w:rPr>
          <w:i/>
        </w:rPr>
        <w:lastRenderedPageBreak/>
        <w:t>Westrick – Important to have one model to address all regulatory requirements vs. essentially doing over for each agency.  Grouping of assets important to avoid prioritizing by order of discovery vs. highest risk.  Reliability is an important consideration; organizations often silo reliability vs. risk/compliance personnel; there is often a lot of good information that can be shared for mutual benefit (especially for the integrity/compliance knowledge).</w:t>
      </w:r>
    </w:p>
    <w:p w14:paraId="3B7ADA75" w14:textId="77777777" w:rsidR="00D74535" w:rsidRPr="0044638A" w:rsidRDefault="00D74535" w:rsidP="000B5E37">
      <w:pPr>
        <w:pStyle w:val="ListParagraph"/>
        <w:numPr>
          <w:ilvl w:val="0"/>
          <w:numId w:val="9"/>
        </w:numPr>
        <w:rPr>
          <w:i/>
        </w:rPr>
      </w:pPr>
      <w:r w:rsidRPr="0044638A">
        <w:rPr>
          <w:i/>
        </w:rPr>
        <w:t xml:space="preserve">McLaren – How handle operational complexity/human reliability?  Say is a critical factor in facility risk, but not well modeled by current approaches.  </w:t>
      </w:r>
      <w:r w:rsidR="001D0480" w:rsidRPr="0044638A">
        <w:rPr>
          <w:i/>
        </w:rPr>
        <w:t>Do operators look a</w:t>
      </w:r>
      <w:r w:rsidR="001E7C10" w:rsidRPr="0044638A">
        <w:rPr>
          <w:i/>
        </w:rPr>
        <w:t>t</w:t>
      </w:r>
      <w:r w:rsidR="001D0480" w:rsidRPr="0044638A">
        <w:rPr>
          <w:i/>
        </w:rPr>
        <w:t xml:space="preserve"> human factor-related events and feed back into P&amp;M evaluations?  Do see this to some degree; also look at procedural evaluations and occasionally put into facility risk evaluations.  See much in the way of MOC considerations?  Often do not get down into the level of facility operational nuances.  How combine overall facility risk when using the asset grouping approach?  </w:t>
      </w:r>
      <w:r w:rsidR="001E7C10" w:rsidRPr="0044638A">
        <w:rPr>
          <w:i/>
        </w:rPr>
        <w:t>D</w:t>
      </w:r>
      <w:r w:rsidR="001D0480" w:rsidRPr="0044638A">
        <w:rPr>
          <w:i/>
        </w:rPr>
        <w:t xml:space="preserve">o not </w:t>
      </w:r>
      <w:r w:rsidR="001E7C10" w:rsidRPr="0044638A">
        <w:rPr>
          <w:i/>
        </w:rPr>
        <w:t xml:space="preserve">often </w:t>
      </w:r>
      <w:r w:rsidR="001D0480" w:rsidRPr="0044638A">
        <w:rPr>
          <w:i/>
        </w:rPr>
        <w:t>do</w:t>
      </w:r>
      <w:r w:rsidR="001E7C10" w:rsidRPr="0044638A">
        <w:rPr>
          <w:i/>
        </w:rPr>
        <w:t xml:space="preserve"> this</w:t>
      </w:r>
      <w:r w:rsidR="001D0480" w:rsidRPr="0044638A">
        <w:rPr>
          <w:i/>
        </w:rPr>
        <w:t xml:space="preserve">, but </w:t>
      </w:r>
      <w:r w:rsidR="001E7C10" w:rsidRPr="0044638A">
        <w:rPr>
          <w:i/>
        </w:rPr>
        <w:t xml:space="preserve">instead </w:t>
      </w:r>
      <w:r w:rsidR="001D0480" w:rsidRPr="0044638A">
        <w:rPr>
          <w:i/>
        </w:rPr>
        <w:t>look at reducing the risk for each asset group; in theory, could assign a relative risk rank to the various assets in a facility to see spatial risk dependence</w:t>
      </w:r>
      <w:r w:rsidR="001E7C10" w:rsidRPr="0044638A">
        <w:rPr>
          <w:i/>
        </w:rPr>
        <w:t xml:space="preserve"> within the facility</w:t>
      </w:r>
      <w:r w:rsidR="001D0480" w:rsidRPr="0044638A">
        <w:rPr>
          <w:i/>
        </w:rPr>
        <w:t>, but have not done so to-date.</w:t>
      </w:r>
    </w:p>
    <w:p w14:paraId="731B9949" w14:textId="77777777" w:rsidR="001D0480" w:rsidRPr="0044638A" w:rsidRDefault="001D0480" w:rsidP="000B5E37">
      <w:pPr>
        <w:pStyle w:val="ListParagraph"/>
        <w:numPr>
          <w:ilvl w:val="0"/>
          <w:numId w:val="9"/>
        </w:numPr>
        <w:rPr>
          <w:i/>
        </w:rPr>
      </w:pPr>
      <w:r w:rsidRPr="0044638A">
        <w:rPr>
          <w:i/>
        </w:rPr>
        <w:t>Saulters – Noted the need to be careful with “operational error”</w:t>
      </w:r>
      <w:r w:rsidR="00C01DAA" w:rsidRPr="0044638A">
        <w:rPr>
          <w:i/>
        </w:rPr>
        <w:t>-</w:t>
      </w:r>
      <w:r w:rsidRPr="0044638A">
        <w:rPr>
          <w:i/>
        </w:rPr>
        <w:t>caused events to make sure are really human error before ap</w:t>
      </w:r>
      <w:r w:rsidR="00FD132B" w:rsidRPr="0044638A">
        <w:rPr>
          <w:i/>
        </w:rPr>
        <w:t>plying the data to a risk model.</w:t>
      </w:r>
    </w:p>
    <w:p w14:paraId="04D47D1C" w14:textId="68DCEB3D" w:rsidR="00C54215" w:rsidRPr="0044638A" w:rsidRDefault="00FA5B43" w:rsidP="000B5E37">
      <w:pPr>
        <w:pStyle w:val="ListParagraph"/>
        <w:numPr>
          <w:ilvl w:val="0"/>
          <w:numId w:val="9"/>
        </w:numPr>
        <w:rPr>
          <w:i/>
        </w:rPr>
      </w:pPr>
      <w:r>
        <w:rPr>
          <w:i/>
        </w:rPr>
        <w:t>Stephens (Kinder Morgan)</w:t>
      </w:r>
      <w:r w:rsidR="00C54215" w:rsidRPr="0044638A">
        <w:rPr>
          <w:i/>
        </w:rPr>
        <w:t xml:space="preserve"> – Facility records can be problematic if have gone through one or more acquisitions.  Also noted that facilities vary from very small to large, so approach needs to be scalable (i.e., may be counterproductive to put a complex process in place for small facilities).  Team noted that even small facilities can have large consequences/risk, so need to look at risk vs. just the size of the facility.</w:t>
      </w:r>
    </w:p>
    <w:p w14:paraId="66D04AC0" w14:textId="25EACD6C" w:rsidR="00C54215" w:rsidRPr="0044638A" w:rsidRDefault="00473802" w:rsidP="000B5E37">
      <w:pPr>
        <w:pStyle w:val="ListParagraph"/>
        <w:numPr>
          <w:ilvl w:val="0"/>
          <w:numId w:val="9"/>
        </w:numPr>
        <w:rPr>
          <w:i/>
        </w:rPr>
      </w:pPr>
      <w:r w:rsidRPr="0044638A">
        <w:rPr>
          <w:i/>
        </w:rPr>
        <w:t xml:space="preserve">McLaren – How </w:t>
      </w:r>
      <w:r w:rsidR="008F67FD">
        <w:rPr>
          <w:i/>
        </w:rPr>
        <w:t xml:space="preserve">to </w:t>
      </w:r>
      <w:r w:rsidRPr="0044638A">
        <w:rPr>
          <w:i/>
        </w:rPr>
        <w:t xml:space="preserve">handle unknown data?  Assume worst-case?  </w:t>
      </w:r>
      <w:r w:rsidR="00FA5B43">
        <w:rPr>
          <w:i/>
        </w:rPr>
        <w:t xml:space="preserve">Stephens </w:t>
      </w:r>
      <w:r w:rsidRPr="0044638A">
        <w:rPr>
          <w:i/>
        </w:rPr>
        <w:t>– Deal with issues as they come up.  Often apply a “high” ris</w:t>
      </w:r>
      <w:r w:rsidR="00CA5C88" w:rsidRPr="0044638A">
        <w:rPr>
          <w:i/>
        </w:rPr>
        <w:t>k if unknown, particularly for acquired assets where do not always have good records.  Is gathering additional data a potential P&amp;M measure?  Yes, as doable.</w:t>
      </w:r>
    </w:p>
    <w:p w14:paraId="2907D051" w14:textId="2D657EA5" w:rsidR="00F7609C" w:rsidRDefault="00243F1B" w:rsidP="000B5E37">
      <w:pPr>
        <w:pStyle w:val="ListParagraph"/>
        <w:numPr>
          <w:ilvl w:val="0"/>
          <w:numId w:val="9"/>
        </w:numPr>
        <w:rPr>
          <w:i/>
        </w:rPr>
      </w:pPr>
      <w:r w:rsidRPr="0044638A">
        <w:rPr>
          <w:i/>
        </w:rPr>
        <w:t xml:space="preserve">Leewis – How </w:t>
      </w:r>
      <w:r w:rsidR="00F7609C">
        <w:rPr>
          <w:i/>
        </w:rPr>
        <w:t xml:space="preserve">does one </w:t>
      </w:r>
      <w:r w:rsidRPr="0044638A">
        <w:rPr>
          <w:i/>
        </w:rPr>
        <w:t>handle facility pipe assessments</w:t>
      </w:r>
      <w:r w:rsidR="00F7609C">
        <w:rPr>
          <w:i/>
        </w:rPr>
        <w:t xml:space="preserve"> when hydrotests,</w:t>
      </w:r>
      <w:r w:rsidR="00E1458B">
        <w:rPr>
          <w:i/>
        </w:rPr>
        <w:t xml:space="preserve"> </w:t>
      </w:r>
      <w:r w:rsidR="00F7609C">
        <w:rPr>
          <w:i/>
        </w:rPr>
        <w:t>and ILI are not practical</w:t>
      </w:r>
      <w:r w:rsidRPr="0044638A">
        <w:rPr>
          <w:i/>
        </w:rPr>
        <w:t xml:space="preserve">?  Difficult challenge for operational/reliability requirements and small diameter lines.  Other </w:t>
      </w:r>
      <w:r w:rsidR="000B6957">
        <w:rPr>
          <w:i/>
        </w:rPr>
        <w:t>integrity assessments</w:t>
      </w:r>
      <w:r w:rsidR="000B6957" w:rsidRPr="0044638A">
        <w:rPr>
          <w:i/>
        </w:rPr>
        <w:t xml:space="preserve"> </w:t>
      </w:r>
      <w:r w:rsidRPr="0044638A">
        <w:rPr>
          <w:i/>
        </w:rPr>
        <w:t xml:space="preserve">such as </w:t>
      </w:r>
      <w:r w:rsidR="00F7609C">
        <w:rPr>
          <w:i/>
        </w:rPr>
        <w:t xml:space="preserve">ECDA using </w:t>
      </w:r>
      <w:r w:rsidR="001E7C10" w:rsidRPr="0044638A">
        <w:rPr>
          <w:i/>
        </w:rPr>
        <w:t>CP</w:t>
      </w:r>
      <w:r w:rsidRPr="0044638A">
        <w:rPr>
          <w:i/>
        </w:rPr>
        <w:t xml:space="preserve"> readings, etc. </w:t>
      </w:r>
      <w:r w:rsidR="000B6957">
        <w:rPr>
          <w:i/>
        </w:rPr>
        <w:t>are helpful.</w:t>
      </w:r>
      <w:r w:rsidRPr="0044638A">
        <w:rPr>
          <w:i/>
        </w:rPr>
        <w:t xml:space="preserve"> </w:t>
      </w:r>
      <w:r w:rsidR="000B6957">
        <w:rPr>
          <w:i/>
        </w:rPr>
        <w:t>The</w:t>
      </w:r>
      <w:r w:rsidRPr="0044638A">
        <w:rPr>
          <w:i/>
        </w:rPr>
        <w:t xml:space="preserve"> usefulness of hydro testing for facility piping </w:t>
      </w:r>
      <w:r w:rsidR="000B6957">
        <w:rPr>
          <w:i/>
        </w:rPr>
        <w:t xml:space="preserve">is considered doubtful and onerous </w:t>
      </w:r>
      <w:r w:rsidRPr="0044638A">
        <w:rPr>
          <w:i/>
        </w:rPr>
        <w:t>(only tells you pipe was good on that particular day).</w:t>
      </w:r>
      <w:r w:rsidR="00CF747A" w:rsidRPr="0044638A">
        <w:rPr>
          <w:i/>
        </w:rPr>
        <w:t xml:space="preserve">  </w:t>
      </w:r>
      <w:r w:rsidR="00F7609C">
        <w:rPr>
          <w:i/>
        </w:rPr>
        <w:t>Remember inspection alone does not make an integrity assessment</w:t>
      </w:r>
      <w:r w:rsidR="000B6957">
        <w:rPr>
          <w:i/>
        </w:rPr>
        <w:t>!</w:t>
      </w:r>
      <w:r w:rsidR="00F7609C">
        <w:rPr>
          <w:i/>
        </w:rPr>
        <w:t xml:space="preserve"> </w:t>
      </w:r>
      <w:r w:rsidR="0094129E">
        <w:rPr>
          <w:i/>
        </w:rPr>
        <w:t>Also, u</w:t>
      </w:r>
      <w:r w:rsidR="00673CDA">
        <w:rPr>
          <w:i/>
        </w:rPr>
        <w:t xml:space="preserve">sing worst case estimates rather than the actual distribution tends to skew the result leading to incorrect decisions. </w:t>
      </w:r>
      <w:r w:rsidR="000B6957">
        <w:rPr>
          <w:i/>
        </w:rPr>
        <w:t xml:space="preserve"> </w:t>
      </w:r>
    </w:p>
    <w:p w14:paraId="4FAE31F3" w14:textId="77777777" w:rsidR="00F7609C" w:rsidRDefault="00CF747A" w:rsidP="000B5E37">
      <w:pPr>
        <w:pStyle w:val="ListParagraph"/>
        <w:numPr>
          <w:ilvl w:val="0"/>
          <w:numId w:val="9"/>
        </w:numPr>
        <w:rPr>
          <w:i/>
        </w:rPr>
      </w:pPr>
      <w:r w:rsidRPr="0044638A">
        <w:rPr>
          <w:i/>
        </w:rPr>
        <w:t xml:space="preserve">McLaren – Things like vibration analysis useful?  </w:t>
      </w:r>
    </w:p>
    <w:p w14:paraId="2D8B8F23" w14:textId="29B83CC9" w:rsidR="000B6957" w:rsidRDefault="00FA5B43" w:rsidP="000B5E37">
      <w:pPr>
        <w:pStyle w:val="ListParagraph"/>
        <w:numPr>
          <w:ilvl w:val="0"/>
          <w:numId w:val="9"/>
        </w:numPr>
        <w:rPr>
          <w:i/>
        </w:rPr>
      </w:pPr>
      <w:r>
        <w:rPr>
          <w:i/>
        </w:rPr>
        <w:t>White (PGE)</w:t>
      </w:r>
      <w:r w:rsidR="00CF747A" w:rsidRPr="0044638A">
        <w:rPr>
          <w:i/>
        </w:rPr>
        <w:t>: Cyclic fatigue often important close to pumps/compressors, and do not want to put water into system at those points.  Ha</w:t>
      </w:r>
      <w:r w:rsidR="001E7C10" w:rsidRPr="0044638A">
        <w:rPr>
          <w:i/>
        </w:rPr>
        <w:t>ve ha</w:t>
      </w:r>
      <w:r w:rsidR="00CF747A" w:rsidRPr="0044638A">
        <w:rPr>
          <w:i/>
        </w:rPr>
        <w:t xml:space="preserve">d to divide facility into many sections for a hydro strength test/MAOP </w:t>
      </w:r>
      <w:r w:rsidR="001E7C10" w:rsidRPr="0044638A">
        <w:rPr>
          <w:i/>
        </w:rPr>
        <w:t>verification exercise, which introduced</w:t>
      </w:r>
      <w:r w:rsidR="00CF747A" w:rsidRPr="0044638A">
        <w:rPr>
          <w:i/>
        </w:rPr>
        <w:t xml:space="preserve"> risk in and of itself.</w:t>
      </w:r>
      <w:r w:rsidR="00B63909" w:rsidRPr="0044638A">
        <w:rPr>
          <w:i/>
        </w:rPr>
        <w:t xml:space="preserve">  [Team also noted that fittings can be an issue when doing facility hydro</w:t>
      </w:r>
      <w:r w:rsidR="001E7C10" w:rsidRPr="0044638A">
        <w:rPr>
          <w:i/>
        </w:rPr>
        <w:t xml:space="preserve"> testing</w:t>
      </w:r>
      <w:r w:rsidR="000B6957">
        <w:rPr>
          <w:i/>
        </w:rPr>
        <w:t>]</w:t>
      </w:r>
      <w:r w:rsidR="001E7C10" w:rsidRPr="0044638A">
        <w:rPr>
          <w:i/>
        </w:rPr>
        <w:t xml:space="preserve"> </w:t>
      </w:r>
    </w:p>
    <w:p w14:paraId="5FD08EB3" w14:textId="1C00B161" w:rsidR="00243F1B" w:rsidRPr="0044638A" w:rsidRDefault="000B6957" w:rsidP="000B5E37">
      <w:pPr>
        <w:pStyle w:val="ListParagraph"/>
        <w:numPr>
          <w:ilvl w:val="0"/>
          <w:numId w:val="9"/>
        </w:numPr>
        <w:rPr>
          <w:i/>
        </w:rPr>
      </w:pPr>
      <w:r>
        <w:rPr>
          <w:i/>
        </w:rPr>
        <w:t xml:space="preserve">Leewis confirmed that the </w:t>
      </w:r>
      <w:r w:rsidR="001E7C10" w:rsidRPr="0044638A">
        <w:rPr>
          <w:i/>
        </w:rPr>
        <w:t>code requires Class 3 designs for piping.</w:t>
      </w:r>
      <w:r>
        <w:rPr>
          <w:i/>
        </w:rPr>
        <w:t xml:space="preserve"> The extra wall thickness is precisely </w:t>
      </w:r>
      <w:r w:rsidR="00673CDA">
        <w:rPr>
          <w:i/>
        </w:rPr>
        <w:t xml:space="preserve">there </w:t>
      </w:r>
      <w:r>
        <w:rPr>
          <w:i/>
        </w:rPr>
        <w:t xml:space="preserve">to reduce the </w:t>
      </w:r>
      <w:r w:rsidR="00ED4808">
        <w:rPr>
          <w:i/>
        </w:rPr>
        <w:t>initiation of fatigue by cyclic thermal and mechanical strains.</w:t>
      </w:r>
    </w:p>
    <w:p w14:paraId="5EFF58E5" w14:textId="22017A37" w:rsidR="00CF747A" w:rsidRPr="00FA5B43" w:rsidRDefault="00FA5B43" w:rsidP="000B5E37">
      <w:pPr>
        <w:pStyle w:val="ListParagraph"/>
        <w:numPr>
          <w:ilvl w:val="0"/>
          <w:numId w:val="9"/>
        </w:numPr>
        <w:rPr>
          <w:i/>
        </w:rPr>
      </w:pPr>
      <w:r w:rsidRPr="00FA5B43">
        <w:rPr>
          <w:i/>
        </w:rPr>
        <w:t xml:space="preserve">Stephens – </w:t>
      </w:r>
      <w:r w:rsidR="00CF747A" w:rsidRPr="00FA5B43">
        <w:rPr>
          <w:i/>
        </w:rPr>
        <w:t>$50,000 threshold for NRC reporting is not a practical threshold as even minor work on breakout tanks cost more than that.</w:t>
      </w:r>
    </w:p>
    <w:p w14:paraId="05022A4D" w14:textId="77777777" w:rsidR="000B5E37" w:rsidRPr="0044638A" w:rsidRDefault="000B5E37" w:rsidP="00F738C5">
      <w:pPr>
        <w:pStyle w:val="ListParagraph"/>
        <w:rPr>
          <w:i/>
        </w:rPr>
      </w:pPr>
    </w:p>
    <w:p w14:paraId="6A03A91B" w14:textId="68DFD261" w:rsidR="00E1458B" w:rsidRPr="00344669" w:rsidRDefault="001E7C10" w:rsidP="00F6734E">
      <w:r w:rsidRPr="0044638A">
        <w:rPr>
          <w:i/>
        </w:rPr>
        <w:t>Lamont - F</w:t>
      </w:r>
      <w:r w:rsidR="00CB3E74" w:rsidRPr="0044638A">
        <w:rPr>
          <w:i/>
        </w:rPr>
        <w:t>acility risk approach can v</w:t>
      </w:r>
      <w:r w:rsidR="00593F8A" w:rsidRPr="0044638A">
        <w:rPr>
          <w:i/>
        </w:rPr>
        <w:t>ary by each company’s</w:t>
      </w:r>
      <w:r w:rsidR="00BD19F8" w:rsidRPr="0044638A">
        <w:rPr>
          <w:i/>
        </w:rPr>
        <w:t xml:space="preserve"> “need”.  If just code compliance, may differ than if want to use for other/additional purposes.</w:t>
      </w:r>
    </w:p>
    <w:p w14:paraId="6C05158C" w14:textId="77777777" w:rsidR="00C24CB9" w:rsidRPr="00344669" w:rsidRDefault="00C24CB9" w:rsidP="00C24CB9">
      <w:pPr>
        <w:pStyle w:val="ListParagraph"/>
        <w:numPr>
          <w:ilvl w:val="0"/>
          <w:numId w:val="1"/>
        </w:numPr>
      </w:pPr>
      <w:r w:rsidRPr="00344669">
        <w:lastRenderedPageBreak/>
        <w:t>Technical Presentation #2</w:t>
      </w:r>
      <w:r w:rsidR="0004469C" w:rsidRPr="00344669">
        <w:t xml:space="preserve">: </w:t>
      </w:r>
      <w:r w:rsidRPr="00344669">
        <w:t>PG&amp;E Facility Risk Management</w:t>
      </w:r>
      <w:r w:rsidR="0004469C" w:rsidRPr="00344669">
        <w:t xml:space="preserve"> (</w:t>
      </w:r>
      <w:r w:rsidRPr="00344669">
        <w:t>Terry White, Troy Rovella</w:t>
      </w:r>
      <w:r w:rsidR="0004469C" w:rsidRPr="00344669">
        <w:t xml:space="preserve">; </w:t>
      </w:r>
      <w:r w:rsidRPr="00344669">
        <w:t>PG&amp;E)</w:t>
      </w:r>
    </w:p>
    <w:p w14:paraId="1A188E6D" w14:textId="77777777" w:rsidR="00FF56B7" w:rsidRPr="00344669" w:rsidRDefault="00FF56B7" w:rsidP="00FF56B7">
      <w:pPr>
        <w:pStyle w:val="ListParagraph"/>
        <w:ind w:left="360"/>
      </w:pPr>
    </w:p>
    <w:p w14:paraId="3B1CBB19" w14:textId="77777777" w:rsidR="00F6734E" w:rsidRPr="0044638A" w:rsidRDefault="00F6734E" w:rsidP="00F6734E">
      <w:pPr>
        <w:pStyle w:val="ListParagraph"/>
        <w:ind w:left="360"/>
        <w:rPr>
          <w:i/>
        </w:rPr>
      </w:pPr>
      <w:r w:rsidRPr="0044638A">
        <w:rPr>
          <w:i/>
        </w:rPr>
        <w:t xml:space="preserve">Group is responsible for reliability and integrity management inside the fence.  </w:t>
      </w:r>
      <w:r w:rsidR="00F14D32" w:rsidRPr="0044638A">
        <w:rPr>
          <w:i/>
        </w:rPr>
        <w:t>[</w:t>
      </w:r>
      <w:r w:rsidRPr="0044638A">
        <w:rPr>
          <w:i/>
        </w:rPr>
        <w:t>Note: Use “station” interchangeably with “facility.”</w:t>
      </w:r>
      <w:r w:rsidR="00F14D32" w:rsidRPr="0044638A">
        <w:rPr>
          <w:i/>
        </w:rPr>
        <w:t>]</w:t>
      </w:r>
    </w:p>
    <w:p w14:paraId="58427D35" w14:textId="77777777" w:rsidR="00FF56B7" w:rsidRDefault="00FF56B7" w:rsidP="00FF56B7">
      <w:pPr>
        <w:pStyle w:val="ListParagraph"/>
        <w:ind w:left="360"/>
        <w:rPr>
          <w:i/>
        </w:rPr>
      </w:pPr>
    </w:p>
    <w:p w14:paraId="1C9751AE" w14:textId="06DCBD54" w:rsidR="00ED4808" w:rsidRDefault="00ED4808" w:rsidP="00FF56B7">
      <w:pPr>
        <w:pStyle w:val="ListParagraph"/>
        <w:ind w:left="360"/>
        <w:rPr>
          <w:i/>
        </w:rPr>
      </w:pPr>
      <w:r>
        <w:rPr>
          <w:i/>
        </w:rPr>
        <w:t xml:space="preserve">Leewis: Note that the pipeline codes define facilities as launchers and receivers, valves, meter stations, and other assemblies never the idea of pump and compressor stations or the </w:t>
      </w:r>
      <w:r w:rsidR="00673CDA">
        <w:rPr>
          <w:i/>
        </w:rPr>
        <w:t xml:space="preserve">kinds of </w:t>
      </w:r>
      <w:r>
        <w:rPr>
          <w:i/>
        </w:rPr>
        <w:t xml:space="preserve">facilities discussed today. Definitions will be needed to help future discussions. </w:t>
      </w:r>
    </w:p>
    <w:p w14:paraId="61E801BB" w14:textId="77777777" w:rsidR="00ED4808" w:rsidRPr="0044638A" w:rsidRDefault="00ED4808" w:rsidP="00FF56B7">
      <w:pPr>
        <w:pStyle w:val="ListParagraph"/>
        <w:ind w:left="360"/>
        <w:rPr>
          <w:i/>
        </w:rPr>
      </w:pPr>
    </w:p>
    <w:p w14:paraId="09CA2CE7" w14:textId="77777777" w:rsidR="00F6734E" w:rsidRPr="0044638A" w:rsidRDefault="00F6734E" w:rsidP="00FF56B7">
      <w:pPr>
        <w:pStyle w:val="ListParagraph"/>
        <w:ind w:left="360"/>
        <w:rPr>
          <w:i/>
        </w:rPr>
      </w:pPr>
      <w:r w:rsidRPr="0044638A">
        <w:rPr>
          <w:i/>
        </w:rPr>
        <w:t xml:space="preserve">Have accomplished various certifications – PAS 55 (European standard for asset management, analogous to ISO 55001; overseen by Lloyd’s of London), ISO 55001, API 1173, RC 14001.  Noted </w:t>
      </w:r>
      <w:r w:rsidR="00F14D32" w:rsidRPr="0044638A">
        <w:rPr>
          <w:i/>
        </w:rPr>
        <w:t xml:space="preserve">these certifications have </w:t>
      </w:r>
      <w:r w:rsidRPr="0044638A">
        <w:rPr>
          <w:i/>
        </w:rPr>
        <w:t xml:space="preserve">helped in relationship with state regulatory agencies.  Any other companies </w:t>
      </w:r>
      <w:r w:rsidR="008F57F5" w:rsidRPr="0044638A">
        <w:rPr>
          <w:i/>
        </w:rPr>
        <w:t xml:space="preserve">that </w:t>
      </w:r>
      <w:r w:rsidRPr="0044638A">
        <w:rPr>
          <w:i/>
        </w:rPr>
        <w:t>ha</w:t>
      </w:r>
      <w:r w:rsidR="00F14D32" w:rsidRPr="0044638A">
        <w:rPr>
          <w:i/>
        </w:rPr>
        <w:t>ve done</w:t>
      </w:r>
      <w:r w:rsidRPr="0044638A">
        <w:rPr>
          <w:i/>
        </w:rPr>
        <w:t xml:space="preserve"> this?  None known by PGE; some </w:t>
      </w:r>
      <w:r w:rsidR="00F14D32" w:rsidRPr="0044638A">
        <w:rPr>
          <w:i/>
        </w:rPr>
        <w:t xml:space="preserve">appear to be </w:t>
      </w:r>
      <w:r w:rsidRPr="0044638A">
        <w:rPr>
          <w:i/>
        </w:rPr>
        <w:t>working on it.</w:t>
      </w:r>
    </w:p>
    <w:p w14:paraId="2C295ACF" w14:textId="77777777" w:rsidR="00F6734E" w:rsidRPr="0044638A" w:rsidRDefault="00F6734E" w:rsidP="00FF56B7">
      <w:pPr>
        <w:pStyle w:val="ListParagraph"/>
        <w:ind w:left="360"/>
        <w:rPr>
          <w:i/>
        </w:rPr>
      </w:pPr>
    </w:p>
    <w:p w14:paraId="498D7637" w14:textId="77777777" w:rsidR="00F6734E" w:rsidRPr="0044638A" w:rsidRDefault="008F57F5" w:rsidP="00FF56B7">
      <w:pPr>
        <w:pStyle w:val="ListParagraph"/>
        <w:ind w:left="360"/>
        <w:rPr>
          <w:i/>
        </w:rPr>
      </w:pPr>
      <w:r w:rsidRPr="0044638A">
        <w:rPr>
          <w:i/>
        </w:rPr>
        <w:t>PGE has eight “asset families” for their systems – gas storage, compression &amp; processing, transmission pipe, measurement and control, distribution mains, distribution services, customer-connected equipment, CNG/LNG.  Each has an asset manager.</w:t>
      </w:r>
    </w:p>
    <w:p w14:paraId="52FCEC9A" w14:textId="77777777" w:rsidR="008F57F5" w:rsidRPr="0044638A" w:rsidRDefault="008F57F5" w:rsidP="00FF56B7">
      <w:pPr>
        <w:pStyle w:val="ListParagraph"/>
        <w:ind w:left="360"/>
        <w:rPr>
          <w:i/>
        </w:rPr>
      </w:pPr>
    </w:p>
    <w:p w14:paraId="4C0DBADE" w14:textId="77777777" w:rsidR="008F57F5" w:rsidRPr="0044638A" w:rsidRDefault="008F57F5" w:rsidP="00FF56B7">
      <w:pPr>
        <w:pStyle w:val="ListParagraph"/>
        <w:ind w:left="360"/>
        <w:rPr>
          <w:i/>
        </w:rPr>
      </w:pPr>
      <w:r w:rsidRPr="0044638A">
        <w:rPr>
          <w:i/>
        </w:rPr>
        <w:t>Pipeline vs. Station differences – Line pipe focus is on integrity risks; station focus must address reliability (operates properly) and integrity risks.  In aggregate</w:t>
      </w:r>
      <w:r w:rsidR="00F14D32" w:rsidRPr="0044638A">
        <w:rPr>
          <w:i/>
        </w:rPr>
        <w:t xml:space="preserve"> for PGE</w:t>
      </w:r>
      <w:r w:rsidRPr="0044638A">
        <w:rPr>
          <w:i/>
        </w:rPr>
        <w:t xml:space="preserve">, facilities have a significantly smaller footprint – PIR ~ 1% of pipeline assets; total pipe length is ~ 1% of total line pipe, 60% </w:t>
      </w:r>
      <w:r w:rsidR="00F14D32" w:rsidRPr="0044638A">
        <w:rPr>
          <w:i/>
        </w:rPr>
        <w:t>of station features accessible for maintenance and inspection</w:t>
      </w:r>
      <w:r w:rsidRPr="0044638A">
        <w:rPr>
          <w:i/>
        </w:rPr>
        <w:t>.</w:t>
      </w:r>
    </w:p>
    <w:p w14:paraId="45C6B834" w14:textId="77777777" w:rsidR="008F57F5" w:rsidRPr="0044638A" w:rsidRDefault="008F57F5" w:rsidP="00FF56B7">
      <w:pPr>
        <w:pStyle w:val="ListParagraph"/>
        <w:ind w:left="360"/>
        <w:rPr>
          <w:i/>
        </w:rPr>
      </w:pPr>
    </w:p>
    <w:p w14:paraId="73958FC2" w14:textId="77777777" w:rsidR="008F57F5" w:rsidRPr="0044638A" w:rsidRDefault="00C24602" w:rsidP="00FF56B7">
      <w:pPr>
        <w:pStyle w:val="ListParagraph"/>
        <w:ind w:left="360"/>
        <w:rPr>
          <w:i/>
        </w:rPr>
      </w:pPr>
      <w:r w:rsidRPr="0044638A">
        <w:rPr>
          <w:i/>
          <w:u w:val="single"/>
        </w:rPr>
        <w:t>Fleet Level Management of Risk:</w:t>
      </w:r>
      <w:r w:rsidRPr="0044638A">
        <w:rPr>
          <w:i/>
        </w:rPr>
        <w:t xml:space="preserve"> </w:t>
      </w:r>
      <w:r w:rsidR="008F57F5" w:rsidRPr="0044638A">
        <w:rPr>
          <w:i/>
        </w:rPr>
        <w:t>Have an Enterprise Integrated Planning Process – starts with Risk Register results and ends in detailed project analysis.</w:t>
      </w:r>
      <w:r w:rsidR="002E17CB" w:rsidRPr="0044638A">
        <w:rPr>
          <w:i/>
        </w:rPr>
        <w:t xml:space="preserve">  Fleet level perspective looks for low frequency high consequence type of events.</w:t>
      </w:r>
    </w:p>
    <w:p w14:paraId="4BB902C2" w14:textId="77777777" w:rsidR="008F57F5" w:rsidRPr="0044638A" w:rsidRDefault="008F57F5" w:rsidP="00FF56B7">
      <w:pPr>
        <w:pStyle w:val="ListParagraph"/>
        <w:ind w:left="360"/>
        <w:rPr>
          <w:i/>
        </w:rPr>
      </w:pPr>
    </w:p>
    <w:p w14:paraId="13AB9AEE" w14:textId="77777777" w:rsidR="008F57F5" w:rsidRPr="0044638A" w:rsidRDefault="009450BE" w:rsidP="00FF56B7">
      <w:pPr>
        <w:pStyle w:val="ListParagraph"/>
        <w:ind w:left="360"/>
        <w:rPr>
          <w:i/>
        </w:rPr>
      </w:pPr>
      <w:r w:rsidRPr="0044638A">
        <w:rPr>
          <w:i/>
        </w:rPr>
        <w:t>Evaluate risk at the fleet level – tools include Risk Register (identify, evaluate, and prioritize risk), Threat matrices (identify fleet level mitigation programs), additional assessment of risk and mitigations (for highest-risk type of events; e.g., incorrect op’s causing downstream line failures), and Asset management (including long-term compression investment plan).</w:t>
      </w:r>
      <w:r w:rsidR="00E13465" w:rsidRPr="0044638A">
        <w:rPr>
          <w:i/>
        </w:rPr>
        <w:t xml:space="preserve">  Update annually.</w:t>
      </w:r>
    </w:p>
    <w:p w14:paraId="396356C2" w14:textId="77777777" w:rsidR="009450BE" w:rsidRPr="0044638A" w:rsidRDefault="009450BE" w:rsidP="00FF56B7">
      <w:pPr>
        <w:pStyle w:val="ListParagraph"/>
        <w:ind w:left="360"/>
        <w:rPr>
          <w:i/>
        </w:rPr>
      </w:pPr>
    </w:p>
    <w:p w14:paraId="33041018" w14:textId="77777777" w:rsidR="009450BE" w:rsidRPr="0044638A" w:rsidRDefault="00D07620" w:rsidP="00FF56B7">
      <w:pPr>
        <w:pStyle w:val="ListParagraph"/>
        <w:ind w:left="360"/>
        <w:rPr>
          <w:i/>
        </w:rPr>
      </w:pPr>
      <w:r w:rsidRPr="0044638A">
        <w:rPr>
          <w:i/>
        </w:rPr>
        <w:t xml:space="preserve">Note: State of California </w:t>
      </w:r>
      <w:r w:rsidR="009450BE" w:rsidRPr="0044638A">
        <w:rPr>
          <w:i/>
        </w:rPr>
        <w:t>moving to</w:t>
      </w:r>
      <w:r w:rsidRPr="0044638A">
        <w:rPr>
          <w:i/>
        </w:rPr>
        <w:t>ward</w:t>
      </w:r>
      <w:r w:rsidR="009450BE" w:rsidRPr="0044638A">
        <w:rPr>
          <w:i/>
        </w:rPr>
        <w:t xml:space="preserve"> ris</w:t>
      </w:r>
      <w:r w:rsidR="00ED170E" w:rsidRPr="0044638A">
        <w:rPr>
          <w:i/>
        </w:rPr>
        <w:t>k-based rate cases - $ spent/unit of risk mitigated</w:t>
      </w:r>
    </w:p>
    <w:p w14:paraId="3DEA245D" w14:textId="77777777" w:rsidR="009450BE" w:rsidRPr="0044638A" w:rsidRDefault="009450BE" w:rsidP="00FF56B7">
      <w:pPr>
        <w:pStyle w:val="ListParagraph"/>
        <w:ind w:left="360"/>
        <w:rPr>
          <w:i/>
        </w:rPr>
      </w:pPr>
    </w:p>
    <w:p w14:paraId="5A81CDBD" w14:textId="77777777" w:rsidR="009450BE" w:rsidRPr="0044638A" w:rsidRDefault="009450BE" w:rsidP="00FF56B7">
      <w:pPr>
        <w:pStyle w:val="ListParagraph"/>
        <w:ind w:left="360"/>
        <w:rPr>
          <w:i/>
        </w:rPr>
      </w:pPr>
      <w:r w:rsidRPr="0044638A">
        <w:rPr>
          <w:i/>
        </w:rPr>
        <w:t>Foundation of Risk Register is B31.8S (despite its lean toward line pipe).</w:t>
      </w:r>
      <w:r w:rsidR="00E13465" w:rsidRPr="0044638A">
        <w:rPr>
          <w:i/>
        </w:rPr>
        <w:t xml:space="preserve">  Aggregate into one composite risk “score”?  No, but l</w:t>
      </w:r>
      <w:r w:rsidRPr="0044638A">
        <w:rPr>
          <w:i/>
        </w:rPr>
        <w:t>ook at scenarios and assign a likelihood category</w:t>
      </w:r>
      <w:r w:rsidR="00E13465" w:rsidRPr="0044638A">
        <w:rPr>
          <w:i/>
        </w:rPr>
        <w:t xml:space="preserve"> (seven)</w:t>
      </w:r>
      <w:r w:rsidRPr="0044638A">
        <w:rPr>
          <w:i/>
        </w:rPr>
        <w:t xml:space="preserve">, then </w:t>
      </w:r>
      <w:r w:rsidR="00E13465" w:rsidRPr="0044638A">
        <w:rPr>
          <w:i/>
        </w:rPr>
        <w:t>assign consequence categories (six) – algorithm weights the respective categories.  Apply across all of gas and power operations, so can compare with other assets across the company.  Have about 20-40 risks for each asset family.</w:t>
      </w:r>
    </w:p>
    <w:p w14:paraId="40BEB037" w14:textId="77777777" w:rsidR="00E13465" w:rsidRPr="0044638A" w:rsidRDefault="00E13465" w:rsidP="00FF56B7">
      <w:pPr>
        <w:pStyle w:val="ListParagraph"/>
        <w:ind w:left="360"/>
        <w:rPr>
          <w:i/>
        </w:rPr>
      </w:pPr>
    </w:p>
    <w:p w14:paraId="6E7AFEAD" w14:textId="77777777" w:rsidR="00E13465" w:rsidRPr="0044638A" w:rsidRDefault="00E13465" w:rsidP="00FF56B7">
      <w:pPr>
        <w:pStyle w:val="ListParagraph"/>
        <w:ind w:left="360"/>
        <w:rPr>
          <w:i/>
        </w:rPr>
      </w:pPr>
      <w:r w:rsidRPr="0044638A">
        <w:rPr>
          <w:i/>
        </w:rPr>
        <w:t xml:space="preserve">Asset families are “calibrated” to make sure the results make sense at various levels of PGE; this enables comparisons across the company. </w:t>
      </w:r>
    </w:p>
    <w:p w14:paraId="7F8924BC" w14:textId="77777777" w:rsidR="009450BE" w:rsidRPr="0044638A" w:rsidRDefault="009450BE" w:rsidP="00FF56B7">
      <w:pPr>
        <w:pStyle w:val="ListParagraph"/>
        <w:ind w:left="360"/>
        <w:rPr>
          <w:i/>
        </w:rPr>
      </w:pPr>
    </w:p>
    <w:p w14:paraId="4B534418" w14:textId="77777777" w:rsidR="009450BE" w:rsidRPr="0044638A" w:rsidRDefault="00830533" w:rsidP="00FF56B7">
      <w:pPr>
        <w:pStyle w:val="ListParagraph"/>
        <w:ind w:left="360"/>
        <w:rPr>
          <w:i/>
        </w:rPr>
      </w:pPr>
      <w:r w:rsidRPr="0044638A">
        <w:rPr>
          <w:i/>
        </w:rPr>
        <w:t xml:space="preserve">Now have a separate </w:t>
      </w:r>
      <w:r w:rsidR="00E13465" w:rsidRPr="0044638A">
        <w:rPr>
          <w:i/>
        </w:rPr>
        <w:t>Facilities IMP (based on PRCI).</w:t>
      </w:r>
    </w:p>
    <w:p w14:paraId="54683A0A" w14:textId="77777777" w:rsidR="002D5BD8" w:rsidRPr="0044638A" w:rsidRDefault="002D5BD8" w:rsidP="00FF56B7">
      <w:pPr>
        <w:pStyle w:val="ListParagraph"/>
        <w:ind w:left="360"/>
        <w:rPr>
          <w:i/>
        </w:rPr>
      </w:pPr>
    </w:p>
    <w:p w14:paraId="3D876BFF" w14:textId="77777777" w:rsidR="002D5BD8" w:rsidRPr="0044638A" w:rsidRDefault="002D5BD8" w:rsidP="00FF56B7">
      <w:pPr>
        <w:pStyle w:val="ListParagraph"/>
        <w:ind w:left="360"/>
        <w:rPr>
          <w:i/>
        </w:rPr>
      </w:pPr>
      <w:r w:rsidRPr="0044638A">
        <w:rPr>
          <w:i/>
          <w:u w:val="single"/>
        </w:rPr>
        <w:t>S</w:t>
      </w:r>
      <w:r w:rsidR="00C24602" w:rsidRPr="0044638A">
        <w:rPr>
          <w:i/>
          <w:u w:val="single"/>
        </w:rPr>
        <w:t>tation Level Managing of Risk:</w:t>
      </w:r>
      <w:r w:rsidR="00C24602" w:rsidRPr="0044638A">
        <w:rPr>
          <w:i/>
        </w:rPr>
        <w:t xml:space="preserve"> Various activities address risk – condition assessment, operational testing and repairs, PSM, project prioritization, additional programs</w:t>
      </w:r>
      <w:r w:rsidR="00670A14" w:rsidRPr="0044638A">
        <w:rPr>
          <w:i/>
        </w:rPr>
        <w:t xml:space="preserve"> (e.g., gas quality monitoring, etc</w:t>
      </w:r>
      <w:r w:rsidR="0096343B" w:rsidRPr="0044638A">
        <w:rPr>
          <w:i/>
        </w:rPr>
        <w:t>.</w:t>
      </w:r>
      <w:r w:rsidR="00670A14" w:rsidRPr="0044638A">
        <w:rPr>
          <w:i/>
        </w:rPr>
        <w:t>)</w:t>
      </w:r>
      <w:r w:rsidR="00C24602" w:rsidRPr="0044638A">
        <w:rPr>
          <w:i/>
        </w:rPr>
        <w:t>.</w:t>
      </w:r>
    </w:p>
    <w:p w14:paraId="0F46F1BA" w14:textId="77777777" w:rsidR="00C24602" w:rsidRPr="0044638A" w:rsidRDefault="00C24602" w:rsidP="00FF56B7">
      <w:pPr>
        <w:pStyle w:val="ListParagraph"/>
        <w:ind w:left="360"/>
        <w:rPr>
          <w:i/>
        </w:rPr>
      </w:pPr>
    </w:p>
    <w:p w14:paraId="2FB4291D" w14:textId="77777777" w:rsidR="00C24602" w:rsidRPr="0044638A" w:rsidRDefault="00670A14" w:rsidP="00FF56B7">
      <w:pPr>
        <w:pStyle w:val="ListParagraph"/>
        <w:ind w:left="360"/>
        <w:rPr>
          <w:i/>
        </w:rPr>
      </w:pPr>
      <w:r w:rsidRPr="0044638A">
        <w:rPr>
          <w:i/>
        </w:rPr>
        <w:t>Utilize Station Score Sheet and Component Score Sheet</w:t>
      </w:r>
      <w:r w:rsidR="0028779E" w:rsidRPr="0044638A">
        <w:rPr>
          <w:i/>
        </w:rPr>
        <w:t xml:space="preserve"> (does not involve the Risk Register type of low frequency high consequence analysis done for the fleet level assets).</w:t>
      </w:r>
    </w:p>
    <w:p w14:paraId="2D9A0E62" w14:textId="77777777" w:rsidR="00670A14" w:rsidRPr="0044638A" w:rsidRDefault="00670A14" w:rsidP="00FF56B7">
      <w:pPr>
        <w:pStyle w:val="ListParagraph"/>
        <w:ind w:left="360"/>
        <w:rPr>
          <w:i/>
        </w:rPr>
      </w:pPr>
    </w:p>
    <w:p w14:paraId="0A269F12" w14:textId="77777777" w:rsidR="00F03DDC" w:rsidRPr="0044638A" w:rsidRDefault="001D79CF" w:rsidP="00FF56B7">
      <w:pPr>
        <w:pStyle w:val="ListParagraph"/>
        <w:ind w:left="360"/>
        <w:rPr>
          <w:i/>
        </w:rPr>
      </w:pPr>
      <w:r w:rsidRPr="0044638A">
        <w:rPr>
          <w:i/>
        </w:rPr>
        <w:t>Look at similar stations scores in aggregate (divide into thee subgroups) to identify performance for further attention</w:t>
      </w:r>
      <w:r w:rsidR="003D0C16" w:rsidRPr="0044638A">
        <w:rPr>
          <w:i/>
        </w:rPr>
        <w:t xml:space="preserve"> (i.e., look at the highest risk scoring stations first for P&amp;M measures)</w:t>
      </w:r>
      <w:r w:rsidRPr="0044638A">
        <w:rPr>
          <w:i/>
        </w:rPr>
        <w:t>.</w:t>
      </w:r>
      <w:r w:rsidR="003D0C16" w:rsidRPr="0044638A">
        <w:rPr>
          <w:i/>
        </w:rPr>
        <w:t xml:space="preserve">  If below a “target score” threshold, may not require focused attention.</w:t>
      </w:r>
    </w:p>
    <w:p w14:paraId="06B12460" w14:textId="77777777" w:rsidR="00F03DDC" w:rsidRPr="0044638A" w:rsidRDefault="00F03DDC" w:rsidP="00FF56B7">
      <w:pPr>
        <w:pStyle w:val="ListParagraph"/>
        <w:ind w:left="360"/>
        <w:rPr>
          <w:i/>
        </w:rPr>
      </w:pPr>
    </w:p>
    <w:p w14:paraId="54CD1824" w14:textId="77777777" w:rsidR="00670A14" w:rsidRPr="0044638A" w:rsidRDefault="00F03DDC" w:rsidP="00FF56B7">
      <w:pPr>
        <w:pStyle w:val="ListParagraph"/>
        <w:ind w:left="360"/>
        <w:rPr>
          <w:i/>
        </w:rPr>
      </w:pPr>
      <w:r w:rsidRPr="0044638A">
        <w:rPr>
          <w:i/>
        </w:rPr>
        <w:t>Station scores challenging to do for the first time.  Now automating for continual use; intend to update annually.  Station level risk calculated: Probability of failure based on equipment fragility data, asset condition, station configuration, location and operational data.  Consequence of failure based on occupancy counts and system connectivity.  [Still working on approach for compression assets.]</w:t>
      </w:r>
    </w:p>
    <w:p w14:paraId="5B240FCB" w14:textId="77777777" w:rsidR="009450BE" w:rsidRPr="0044638A" w:rsidRDefault="009450BE" w:rsidP="00FF56B7">
      <w:pPr>
        <w:pStyle w:val="ListParagraph"/>
        <w:ind w:left="360"/>
        <w:rPr>
          <w:i/>
        </w:rPr>
      </w:pPr>
    </w:p>
    <w:p w14:paraId="117EBC1C" w14:textId="4C771C07" w:rsidR="00F03DDC" w:rsidRPr="0044638A" w:rsidRDefault="00F03DDC" w:rsidP="00FF56B7">
      <w:pPr>
        <w:pStyle w:val="ListParagraph"/>
        <w:ind w:left="360"/>
        <w:rPr>
          <w:i/>
        </w:rPr>
      </w:pPr>
      <w:r w:rsidRPr="0044638A">
        <w:rPr>
          <w:i/>
          <w:u w:val="single"/>
        </w:rPr>
        <w:t>Component Level Managing of Risk:</w:t>
      </w:r>
      <w:r w:rsidRPr="0044638A">
        <w:rPr>
          <w:i/>
        </w:rPr>
        <w:t xml:space="preserve"> </w:t>
      </w:r>
      <w:r w:rsidR="00C66291" w:rsidRPr="0044638A">
        <w:rPr>
          <w:i/>
        </w:rPr>
        <w:t>In process</w:t>
      </w:r>
      <w:r w:rsidRPr="0044638A">
        <w:rPr>
          <w:i/>
        </w:rPr>
        <w:t>.  Includes Facility Integrity Verification Process (IVP).  Engineering Critical Assessment (ECA) – Phase 1 using relative risk ranking and operational constraints to help determine order of evaluations.</w:t>
      </w:r>
      <w:r w:rsidR="00C66291" w:rsidRPr="0044638A">
        <w:rPr>
          <w:i/>
        </w:rPr>
        <w:t xml:space="preserve">  [</w:t>
      </w:r>
      <w:r w:rsidRPr="0044638A">
        <w:rPr>
          <w:i/>
        </w:rPr>
        <w:t>Helps provide apples to apples between component risk and line pipe risk.</w:t>
      </w:r>
      <w:r w:rsidR="00C66291" w:rsidRPr="0044638A">
        <w:rPr>
          <w:i/>
        </w:rPr>
        <w:t>]</w:t>
      </w:r>
    </w:p>
    <w:p w14:paraId="69959C77" w14:textId="77777777" w:rsidR="00ED4808" w:rsidRPr="0044638A" w:rsidRDefault="00ED4808" w:rsidP="00FF56B7">
      <w:pPr>
        <w:pStyle w:val="ListParagraph"/>
        <w:ind w:left="360"/>
        <w:rPr>
          <w:i/>
        </w:rPr>
      </w:pPr>
    </w:p>
    <w:p w14:paraId="0571A983" w14:textId="77777777" w:rsidR="00C66291" w:rsidRPr="0044638A" w:rsidRDefault="00C66291" w:rsidP="00FF56B7">
      <w:pPr>
        <w:pStyle w:val="ListParagraph"/>
        <w:ind w:left="360"/>
        <w:rPr>
          <w:i/>
        </w:rPr>
      </w:pPr>
      <w:r w:rsidRPr="0044638A">
        <w:rPr>
          <w:i/>
        </w:rPr>
        <w:t xml:space="preserve">ECA Phase 2 – Greater emphasis on probabilistic, rather than deterministic, modeling.  End result is </w:t>
      </w:r>
      <w:r w:rsidR="00015B34" w:rsidRPr="0044638A">
        <w:rPr>
          <w:i/>
        </w:rPr>
        <w:t>an evaluation</w:t>
      </w:r>
      <w:r w:rsidRPr="0044638A">
        <w:rPr>
          <w:i/>
        </w:rPr>
        <w:t xml:space="preserve"> </w:t>
      </w:r>
      <w:r w:rsidR="00015B34" w:rsidRPr="0044638A">
        <w:rPr>
          <w:i/>
        </w:rPr>
        <w:t xml:space="preserve">of the </w:t>
      </w:r>
      <w:r w:rsidRPr="0044638A">
        <w:rPr>
          <w:i/>
        </w:rPr>
        <w:t xml:space="preserve">benefits of NDE </w:t>
      </w:r>
      <w:r w:rsidR="00015B34" w:rsidRPr="0044638A">
        <w:rPr>
          <w:i/>
        </w:rPr>
        <w:t xml:space="preserve">(including advanced techniques) </w:t>
      </w:r>
      <w:r w:rsidRPr="0044638A">
        <w:rPr>
          <w:i/>
        </w:rPr>
        <w:t>relative to hydrostatic strength testing (have had real operational issue with hydro strength testing).</w:t>
      </w:r>
    </w:p>
    <w:p w14:paraId="7480C00F" w14:textId="77777777" w:rsidR="00C66291" w:rsidRPr="0044638A" w:rsidRDefault="00C66291" w:rsidP="00FF56B7">
      <w:pPr>
        <w:pStyle w:val="ListParagraph"/>
        <w:ind w:left="360"/>
        <w:rPr>
          <w:i/>
        </w:rPr>
      </w:pPr>
    </w:p>
    <w:p w14:paraId="0A54E581" w14:textId="77777777" w:rsidR="00C66291" w:rsidRPr="0044638A" w:rsidRDefault="008F6B6C" w:rsidP="00FF56B7">
      <w:pPr>
        <w:pStyle w:val="ListParagraph"/>
        <w:ind w:left="360"/>
        <w:rPr>
          <w:i/>
        </w:rPr>
      </w:pPr>
      <w:r w:rsidRPr="0044638A">
        <w:rPr>
          <w:i/>
          <w:u w:val="single"/>
        </w:rPr>
        <w:t>PGE g</w:t>
      </w:r>
      <w:r w:rsidR="00015B34" w:rsidRPr="0044638A">
        <w:rPr>
          <w:i/>
          <w:u w:val="single"/>
        </w:rPr>
        <w:t>lobal issues/opportunities</w:t>
      </w:r>
      <w:r w:rsidR="00015B34" w:rsidRPr="0044638A">
        <w:rPr>
          <w:i/>
        </w:rPr>
        <w:t xml:space="preserve"> – a) individual utilities have no or few occurrences of high consequence events limiting the ability to perform quantitative or probabilistic risk analysis.  A universal set of industry level data is needed, </w:t>
      </w:r>
      <w:r w:rsidR="00D07620" w:rsidRPr="0044638A">
        <w:rPr>
          <w:i/>
        </w:rPr>
        <w:t xml:space="preserve">and </w:t>
      </w:r>
      <w:r w:rsidR="00015B34" w:rsidRPr="0044638A">
        <w:rPr>
          <w:i/>
        </w:rPr>
        <w:t>b) equipment failure rate d</w:t>
      </w:r>
      <w:r w:rsidR="00F20AE5" w:rsidRPr="0044638A">
        <w:rPr>
          <w:i/>
        </w:rPr>
        <w:t>a</w:t>
      </w:r>
      <w:r w:rsidR="00015B34" w:rsidRPr="0044638A">
        <w:rPr>
          <w:i/>
        </w:rPr>
        <w:t>ta is not available to determine likelihood of failure.  Determination of component or design risk is not precise.</w:t>
      </w:r>
    </w:p>
    <w:p w14:paraId="75F5489F" w14:textId="77777777" w:rsidR="00F20AE5" w:rsidRPr="0044638A" w:rsidRDefault="00F20AE5" w:rsidP="00FF56B7">
      <w:pPr>
        <w:pStyle w:val="ListParagraph"/>
        <w:ind w:left="360"/>
        <w:rPr>
          <w:i/>
        </w:rPr>
      </w:pPr>
    </w:p>
    <w:p w14:paraId="5DEFF5E5" w14:textId="77777777" w:rsidR="00F20AE5" w:rsidRPr="00344669" w:rsidRDefault="00F20AE5" w:rsidP="00FF56B7">
      <w:pPr>
        <w:pStyle w:val="ListParagraph"/>
        <w:ind w:left="360"/>
      </w:pPr>
      <w:r w:rsidRPr="0044638A">
        <w:rPr>
          <w:i/>
        </w:rPr>
        <w:t>Noted that obsolescence management is an ongoing challenge across the system.</w:t>
      </w:r>
    </w:p>
    <w:p w14:paraId="59B92F07" w14:textId="77777777" w:rsidR="00F03DDC" w:rsidRPr="00344669" w:rsidRDefault="00F03DDC" w:rsidP="00FF56B7">
      <w:pPr>
        <w:pStyle w:val="ListParagraph"/>
        <w:ind w:left="360"/>
      </w:pPr>
    </w:p>
    <w:p w14:paraId="304DFB68" w14:textId="77777777" w:rsidR="00C24CB9" w:rsidRPr="00344669" w:rsidRDefault="00C24CB9" w:rsidP="00C24CB9">
      <w:pPr>
        <w:pStyle w:val="ListParagraph"/>
        <w:numPr>
          <w:ilvl w:val="0"/>
          <w:numId w:val="1"/>
        </w:numPr>
      </w:pPr>
      <w:r w:rsidRPr="00344669">
        <w:t>Technical Presentation #3</w:t>
      </w:r>
      <w:r w:rsidR="0004469C" w:rsidRPr="00344669">
        <w:t xml:space="preserve">: </w:t>
      </w:r>
      <w:r w:rsidRPr="00344669">
        <w:t>Phillips 66 Facility Risk Approaches</w:t>
      </w:r>
      <w:r w:rsidR="0004469C" w:rsidRPr="00344669">
        <w:t xml:space="preserve"> (</w:t>
      </w:r>
      <w:r w:rsidRPr="00344669">
        <w:t>Matt Crist, Kevin Ostergren</w:t>
      </w:r>
      <w:r w:rsidR="0004469C" w:rsidRPr="00344669">
        <w:t>;</w:t>
      </w:r>
      <w:r w:rsidRPr="00344669">
        <w:t xml:space="preserve"> Phillips 66)</w:t>
      </w:r>
    </w:p>
    <w:p w14:paraId="3AB292C8" w14:textId="77777777" w:rsidR="0004469C" w:rsidRPr="00344669" w:rsidRDefault="0004469C" w:rsidP="0004469C">
      <w:pPr>
        <w:pStyle w:val="ListParagraph"/>
        <w:ind w:left="360"/>
      </w:pPr>
    </w:p>
    <w:p w14:paraId="6FB5DFDD" w14:textId="77777777" w:rsidR="00BA4C68" w:rsidRPr="0044638A" w:rsidRDefault="00E85B97" w:rsidP="0004469C">
      <w:pPr>
        <w:pStyle w:val="ListParagraph"/>
        <w:ind w:left="360"/>
        <w:rPr>
          <w:i/>
        </w:rPr>
      </w:pPr>
      <w:r w:rsidRPr="0044638A">
        <w:rPr>
          <w:i/>
        </w:rPr>
        <w:t>Equipment &amp; Inspection Group h</w:t>
      </w:r>
      <w:r w:rsidR="00BA4C68" w:rsidRPr="0044638A">
        <w:rPr>
          <w:i/>
        </w:rPr>
        <w:t>andle</w:t>
      </w:r>
      <w:r w:rsidRPr="0044638A">
        <w:rPr>
          <w:i/>
        </w:rPr>
        <w:t>s</w:t>
      </w:r>
      <w:r w:rsidR="00BA4C68" w:rsidRPr="0044638A">
        <w:rPr>
          <w:i/>
        </w:rPr>
        <w:t xml:space="preserve"> </w:t>
      </w:r>
      <w:r w:rsidR="00A73E93" w:rsidRPr="0044638A">
        <w:rPr>
          <w:i/>
        </w:rPr>
        <w:t xml:space="preserve">facility pipe that </w:t>
      </w:r>
      <w:r w:rsidR="00BA4C68" w:rsidRPr="0044638A">
        <w:rPr>
          <w:i/>
        </w:rPr>
        <w:t xml:space="preserve">a pig cannot get to.  </w:t>
      </w:r>
      <w:r w:rsidR="005204E6" w:rsidRPr="0044638A">
        <w:rPr>
          <w:i/>
        </w:rPr>
        <w:t>Presentation covered an o</w:t>
      </w:r>
      <w:r w:rsidR="00A73E93" w:rsidRPr="0044638A">
        <w:rPr>
          <w:i/>
        </w:rPr>
        <w:t>ngoing first-round process</w:t>
      </w:r>
      <w:r w:rsidR="004867DE" w:rsidRPr="0044638A">
        <w:rPr>
          <w:i/>
        </w:rPr>
        <w:t xml:space="preserve"> (started in 2014)</w:t>
      </w:r>
      <w:r w:rsidR="00A73E93" w:rsidRPr="0044638A">
        <w:rPr>
          <w:i/>
        </w:rPr>
        <w:t>.</w:t>
      </w:r>
    </w:p>
    <w:p w14:paraId="2F5A1FFE" w14:textId="77777777" w:rsidR="004867DE" w:rsidRPr="0044638A" w:rsidRDefault="004867DE" w:rsidP="0004469C">
      <w:pPr>
        <w:pStyle w:val="ListParagraph"/>
        <w:ind w:left="360"/>
        <w:rPr>
          <w:i/>
        </w:rPr>
      </w:pPr>
    </w:p>
    <w:p w14:paraId="2F8A0CBF" w14:textId="77777777" w:rsidR="00BA4C68" w:rsidRPr="0044638A" w:rsidRDefault="00BA4C68" w:rsidP="0004469C">
      <w:pPr>
        <w:pStyle w:val="ListParagraph"/>
        <w:ind w:left="360"/>
        <w:rPr>
          <w:i/>
        </w:rPr>
      </w:pPr>
      <w:r w:rsidRPr="0044638A">
        <w:rPr>
          <w:i/>
        </w:rPr>
        <w:t>Utilize a Facility Integrity Risk Assessment (FIRA) tool.  Results leads to a Scope of Work (SOW).  Then implement NDE execution and operations mitig</w:t>
      </w:r>
      <w:r w:rsidR="00E85B97" w:rsidRPr="0044638A">
        <w:rPr>
          <w:i/>
        </w:rPr>
        <w:t>ation.  Then FIRA re-evaluation to start evaluation cycle over again.</w:t>
      </w:r>
    </w:p>
    <w:p w14:paraId="5E17BB13" w14:textId="77777777" w:rsidR="00BA4C68" w:rsidRPr="0044638A" w:rsidRDefault="00BA4C68" w:rsidP="0004469C">
      <w:pPr>
        <w:pStyle w:val="ListParagraph"/>
        <w:ind w:left="360"/>
        <w:rPr>
          <w:i/>
        </w:rPr>
      </w:pPr>
    </w:p>
    <w:p w14:paraId="4F70B0E0" w14:textId="77777777" w:rsidR="00BA4C68" w:rsidRPr="0044638A" w:rsidRDefault="00BA4C68" w:rsidP="0004469C">
      <w:pPr>
        <w:pStyle w:val="ListParagraph"/>
        <w:ind w:left="360"/>
        <w:rPr>
          <w:i/>
        </w:rPr>
      </w:pPr>
      <w:r w:rsidRPr="0044638A">
        <w:rPr>
          <w:i/>
        </w:rPr>
        <w:lastRenderedPageBreak/>
        <w:t xml:space="preserve">Risk assessment tool is a likelihood vs. consequence risk matrix (5x5).  Likelihood of failure is based </w:t>
      </w:r>
      <w:r w:rsidR="004867DE" w:rsidRPr="0044638A">
        <w:rPr>
          <w:i/>
        </w:rPr>
        <w:t xml:space="preserve">solely </w:t>
      </w:r>
      <w:r w:rsidRPr="0044638A">
        <w:rPr>
          <w:i/>
        </w:rPr>
        <w:t>on external corrosion and internal corrosion</w:t>
      </w:r>
      <w:r w:rsidR="004867DE" w:rsidRPr="0044638A">
        <w:rPr>
          <w:i/>
        </w:rPr>
        <w:t xml:space="preserve"> (</w:t>
      </w:r>
      <w:r w:rsidR="00557498" w:rsidRPr="0044638A">
        <w:rPr>
          <w:i/>
        </w:rPr>
        <w:t xml:space="preserve">will evaluate </w:t>
      </w:r>
      <w:r w:rsidR="004867DE" w:rsidRPr="0044638A">
        <w:rPr>
          <w:i/>
        </w:rPr>
        <w:t>add</w:t>
      </w:r>
      <w:r w:rsidR="00557498" w:rsidRPr="0044638A">
        <w:rPr>
          <w:i/>
        </w:rPr>
        <w:t>ing</w:t>
      </w:r>
      <w:r w:rsidR="004867DE" w:rsidRPr="0044638A">
        <w:rPr>
          <w:i/>
        </w:rPr>
        <w:t xml:space="preserve"> others later</w:t>
      </w:r>
      <w:r w:rsidR="00557498" w:rsidRPr="0044638A">
        <w:rPr>
          <w:i/>
        </w:rPr>
        <w:t xml:space="preserve"> after the first round of evaluations has been completed</w:t>
      </w:r>
      <w:r w:rsidR="004867DE" w:rsidRPr="0044638A">
        <w:rPr>
          <w:i/>
        </w:rPr>
        <w:t>)</w:t>
      </w:r>
      <w:r w:rsidR="00E85B97" w:rsidRPr="0044638A">
        <w:rPr>
          <w:i/>
        </w:rPr>
        <w:t xml:space="preserve">.  </w:t>
      </w:r>
      <w:r w:rsidRPr="0044638A">
        <w:rPr>
          <w:i/>
        </w:rPr>
        <w:t>Consequence is HCA, product type, manned/unmanned sites, business impact.</w:t>
      </w:r>
    </w:p>
    <w:p w14:paraId="313E6D93" w14:textId="77777777" w:rsidR="00BA4C68" w:rsidRPr="0044638A" w:rsidRDefault="00BA4C68" w:rsidP="0004469C">
      <w:pPr>
        <w:pStyle w:val="ListParagraph"/>
        <w:ind w:left="360"/>
        <w:rPr>
          <w:i/>
        </w:rPr>
      </w:pPr>
    </w:p>
    <w:p w14:paraId="42FE5EF8" w14:textId="531A3B00" w:rsidR="00BA4C68" w:rsidRPr="0044638A" w:rsidRDefault="00BA4C68" w:rsidP="0004469C">
      <w:pPr>
        <w:pStyle w:val="ListParagraph"/>
        <w:ind w:left="360"/>
        <w:rPr>
          <w:i/>
        </w:rPr>
      </w:pPr>
      <w:r w:rsidRPr="0044638A">
        <w:rPr>
          <w:i/>
        </w:rPr>
        <w:t>LOF: 2 Threats, 4 sub-threats, 5 likelihood categories, 11 likelihood elements.</w:t>
      </w:r>
    </w:p>
    <w:p w14:paraId="338E1D45" w14:textId="77777777" w:rsidR="00BA4C68" w:rsidRPr="0044638A" w:rsidRDefault="00BA4C68" w:rsidP="0004469C">
      <w:pPr>
        <w:pStyle w:val="ListParagraph"/>
        <w:ind w:left="360"/>
        <w:rPr>
          <w:i/>
        </w:rPr>
      </w:pPr>
    </w:p>
    <w:p w14:paraId="6E05BD5A" w14:textId="77777777" w:rsidR="00BA4C68" w:rsidRPr="0044638A" w:rsidRDefault="00A73E93" w:rsidP="0004469C">
      <w:pPr>
        <w:pStyle w:val="ListParagraph"/>
        <w:ind w:left="360"/>
        <w:rPr>
          <w:i/>
        </w:rPr>
      </w:pPr>
      <w:r w:rsidRPr="0044638A">
        <w:rPr>
          <w:i/>
        </w:rPr>
        <w:t>Weighting factors for LOF based on in-house evaluations.</w:t>
      </w:r>
      <w:r w:rsidR="004C1ED5" w:rsidRPr="0044638A">
        <w:rPr>
          <w:i/>
        </w:rPr>
        <w:t xml:space="preserve">  </w:t>
      </w:r>
      <w:r w:rsidR="00E85B97" w:rsidRPr="0044638A">
        <w:rPr>
          <w:i/>
        </w:rPr>
        <w:t>U</w:t>
      </w:r>
      <w:r w:rsidR="004C1ED5" w:rsidRPr="0044638A">
        <w:rPr>
          <w:i/>
        </w:rPr>
        <w:t>nknown data points are assigned the highest risk until data can be obtained.</w:t>
      </w:r>
    </w:p>
    <w:p w14:paraId="6D3E0500" w14:textId="77777777" w:rsidR="00A73E93" w:rsidRPr="0044638A" w:rsidRDefault="00A73E93" w:rsidP="0004469C">
      <w:pPr>
        <w:pStyle w:val="ListParagraph"/>
        <w:ind w:left="360"/>
        <w:rPr>
          <w:i/>
        </w:rPr>
      </w:pPr>
    </w:p>
    <w:p w14:paraId="7F52D2FF" w14:textId="77777777" w:rsidR="00A73E93" w:rsidRPr="0044638A" w:rsidRDefault="00A73E93" w:rsidP="0004469C">
      <w:pPr>
        <w:pStyle w:val="ListParagraph"/>
        <w:ind w:left="360"/>
        <w:rPr>
          <w:i/>
        </w:rPr>
      </w:pPr>
      <w:r w:rsidRPr="0044638A">
        <w:rPr>
          <w:i/>
        </w:rPr>
        <w:t>Have separate candidate actions for mitigation of internal corrosion and external corrosion.</w:t>
      </w:r>
    </w:p>
    <w:p w14:paraId="27758689" w14:textId="77777777" w:rsidR="00A73E93" w:rsidRPr="0044638A" w:rsidRDefault="00A73E93" w:rsidP="0004469C">
      <w:pPr>
        <w:pStyle w:val="ListParagraph"/>
        <w:ind w:left="360"/>
        <w:rPr>
          <w:i/>
        </w:rPr>
      </w:pPr>
    </w:p>
    <w:p w14:paraId="62B70006" w14:textId="20411D25" w:rsidR="00A73E93" w:rsidRPr="0044638A" w:rsidRDefault="00A73E93" w:rsidP="0004469C">
      <w:pPr>
        <w:pStyle w:val="ListParagraph"/>
        <w:ind w:left="360"/>
        <w:rPr>
          <w:i/>
        </w:rPr>
      </w:pPr>
      <w:r w:rsidRPr="0044638A">
        <w:rPr>
          <w:i/>
        </w:rPr>
        <w:t xml:space="preserve">Utilize a variety of high effectiveness NDE </w:t>
      </w:r>
      <w:r w:rsidR="00151C8D">
        <w:rPr>
          <w:i/>
        </w:rPr>
        <w:t xml:space="preserve">inspections </w:t>
      </w:r>
      <w:r w:rsidRPr="0044638A">
        <w:rPr>
          <w:i/>
        </w:rPr>
        <w:t>and surveys to reduce risk.</w:t>
      </w:r>
    </w:p>
    <w:p w14:paraId="2188C03F" w14:textId="77777777" w:rsidR="00A73E93" w:rsidRPr="0044638A" w:rsidRDefault="00A73E93" w:rsidP="0004469C">
      <w:pPr>
        <w:pStyle w:val="ListParagraph"/>
        <w:ind w:left="360"/>
        <w:rPr>
          <w:i/>
        </w:rPr>
      </w:pPr>
    </w:p>
    <w:p w14:paraId="1643F11A" w14:textId="77777777" w:rsidR="00A73E93" w:rsidRPr="0044638A" w:rsidRDefault="00E85B97" w:rsidP="0004469C">
      <w:pPr>
        <w:pStyle w:val="ListParagraph"/>
        <w:ind w:left="360"/>
        <w:rPr>
          <w:i/>
        </w:rPr>
      </w:pPr>
      <w:r w:rsidRPr="0044638A">
        <w:rPr>
          <w:i/>
        </w:rPr>
        <w:t>Overall process s</w:t>
      </w:r>
      <w:r w:rsidR="00A73E93" w:rsidRPr="0044638A">
        <w:rPr>
          <w:i/>
        </w:rPr>
        <w:t>tart</w:t>
      </w:r>
      <w:r w:rsidRPr="0044638A">
        <w:rPr>
          <w:i/>
        </w:rPr>
        <w:t>s</w:t>
      </w:r>
      <w:r w:rsidR="00A73E93" w:rsidRPr="0044638A">
        <w:rPr>
          <w:i/>
        </w:rPr>
        <w:t xml:space="preserve"> with LOF and appl</w:t>
      </w:r>
      <w:r w:rsidRPr="0044638A">
        <w:rPr>
          <w:i/>
        </w:rPr>
        <w:t>ies</w:t>
      </w:r>
      <w:r w:rsidR="00A73E93" w:rsidRPr="0044638A">
        <w:rPr>
          <w:i/>
        </w:rPr>
        <w:t xml:space="preserve"> the FIRA tool.  Look to make sure effectiveness of mitigations is assured, including advanced NDE methods.  NDE is targeted based on risk of specific corrosion monitoring locations</w:t>
      </w:r>
      <w:r w:rsidRPr="0044638A">
        <w:rPr>
          <w:i/>
        </w:rPr>
        <w:t>, based on COF</w:t>
      </w:r>
      <w:r w:rsidR="00A73E93" w:rsidRPr="0044638A">
        <w:rPr>
          <w:i/>
        </w:rPr>
        <w:t xml:space="preserve">.  Apply a risk-based </w:t>
      </w:r>
      <w:r w:rsidRPr="0044638A">
        <w:rPr>
          <w:i/>
        </w:rPr>
        <w:t xml:space="preserve">inspection </w:t>
      </w:r>
      <w:r w:rsidR="00A73E93" w:rsidRPr="0044638A">
        <w:rPr>
          <w:i/>
        </w:rPr>
        <w:t>frequency of 3-10 years, corrected by a corrosion based frequency (if shorter).</w:t>
      </w:r>
    </w:p>
    <w:p w14:paraId="47853F79" w14:textId="77777777" w:rsidR="00D05F76" w:rsidRPr="0044638A" w:rsidRDefault="00D05F76" w:rsidP="0004469C">
      <w:pPr>
        <w:pStyle w:val="ListParagraph"/>
        <w:ind w:left="360"/>
        <w:rPr>
          <w:i/>
        </w:rPr>
      </w:pPr>
    </w:p>
    <w:p w14:paraId="5DE0D44E" w14:textId="77777777" w:rsidR="00D05F76" w:rsidRPr="0044638A" w:rsidRDefault="00D05F76" w:rsidP="0004469C">
      <w:pPr>
        <w:pStyle w:val="ListParagraph"/>
        <w:ind w:left="360"/>
        <w:rPr>
          <w:i/>
        </w:rPr>
      </w:pPr>
      <w:r w:rsidRPr="0044638A">
        <w:rPr>
          <w:i/>
        </w:rPr>
        <w:t xml:space="preserve">Non-pipe aspects of facilities?  Have a separate tank management program </w:t>
      </w:r>
      <w:r w:rsidR="009E4581" w:rsidRPr="0044638A">
        <w:rPr>
          <w:i/>
        </w:rPr>
        <w:t xml:space="preserve">to address tanks </w:t>
      </w:r>
      <w:r w:rsidRPr="0044638A">
        <w:rPr>
          <w:i/>
        </w:rPr>
        <w:t>(</w:t>
      </w:r>
      <w:r w:rsidR="009E4581" w:rsidRPr="0044638A">
        <w:rPr>
          <w:i/>
        </w:rPr>
        <w:t xml:space="preserve">noted are </w:t>
      </w:r>
      <w:r w:rsidRPr="0044638A">
        <w:rPr>
          <w:i/>
        </w:rPr>
        <w:t xml:space="preserve">also </w:t>
      </w:r>
      <w:r w:rsidR="009E4581" w:rsidRPr="0044638A">
        <w:rPr>
          <w:i/>
        </w:rPr>
        <w:t xml:space="preserve">at </w:t>
      </w:r>
      <w:r w:rsidRPr="0044638A">
        <w:rPr>
          <w:i/>
        </w:rPr>
        <w:t>manned</w:t>
      </w:r>
      <w:r w:rsidR="009E4581" w:rsidRPr="0044638A">
        <w:rPr>
          <w:i/>
        </w:rPr>
        <w:t xml:space="preserve"> facilities</w:t>
      </w:r>
      <w:r w:rsidRPr="0044638A">
        <w:rPr>
          <w:i/>
        </w:rPr>
        <w:t xml:space="preserve">), line pipe in facility was the largest unknown, so concentrated on line pipe first (e.g., unmanned crude </w:t>
      </w:r>
      <w:r w:rsidR="00F67BBB" w:rsidRPr="0044638A">
        <w:rPr>
          <w:i/>
        </w:rPr>
        <w:t xml:space="preserve">pump </w:t>
      </w:r>
      <w:r w:rsidRPr="0044638A">
        <w:rPr>
          <w:i/>
        </w:rPr>
        <w:t>stations – does not include pumps in those locations, as that is handled by a different reliability organization).</w:t>
      </w:r>
    </w:p>
    <w:p w14:paraId="153D9BE4" w14:textId="77777777" w:rsidR="00BA4C68" w:rsidRPr="0044638A" w:rsidRDefault="00BA4C68" w:rsidP="0004469C">
      <w:pPr>
        <w:pStyle w:val="ListParagraph"/>
        <w:ind w:left="360"/>
        <w:rPr>
          <w:i/>
        </w:rPr>
      </w:pPr>
    </w:p>
    <w:p w14:paraId="77922E5A" w14:textId="77777777" w:rsidR="009E4581" w:rsidRPr="0044638A" w:rsidRDefault="009E4581" w:rsidP="0004469C">
      <w:pPr>
        <w:pStyle w:val="ListParagraph"/>
        <w:ind w:left="360"/>
        <w:rPr>
          <w:i/>
        </w:rPr>
      </w:pPr>
      <w:r w:rsidRPr="0044638A">
        <w:rPr>
          <w:i/>
        </w:rPr>
        <w:t>Team discussion:</w:t>
      </w:r>
    </w:p>
    <w:p w14:paraId="3E091933" w14:textId="77777777" w:rsidR="00070122" w:rsidRPr="0044638A" w:rsidRDefault="00070122" w:rsidP="009E4581">
      <w:pPr>
        <w:pStyle w:val="ListParagraph"/>
        <w:numPr>
          <w:ilvl w:val="0"/>
          <w:numId w:val="9"/>
        </w:numPr>
        <w:rPr>
          <w:i/>
        </w:rPr>
      </w:pPr>
      <w:r w:rsidRPr="0044638A">
        <w:rPr>
          <w:i/>
        </w:rPr>
        <w:t>Any use of ground penetrating radar?  None to-date.  Mainly rely on discussions with operations personnel.</w:t>
      </w:r>
    </w:p>
    <w:p w14:paraId="7E187F95" w14:textId="7815BEB5" w:rsidR="006C1A81" w:rsidRPr="0044638A" w:rsidRDefault="006C1A81" w:rsidP="009E4581">
      <w:pPr>
        <w:pStyle w:val="ListParagraph"/>
        <w:numPr>
          <w:ilvl w:val="0"/>
          <w:numId w:val="9"/>
        </w:numPr>
        <w:rPr>
          <w:i/>
        </w:rPr>
      </w:pPr>
      <w:r w:rsidRPr="0044638A">
        <w:rPr>
          <w:i/>
        </w:rPr>
        <w:t xml:space="preserve">Has P66 </w:t>
      </w:r>
      <w:r w:rsidR="00151C8D">
        <w:rPr>
          <w:i/>
        </w:rPr>
        <w:t>done</w:t>
      </w:r>
      <w:r w:rsidR="00151C8D" w:rsidRPr="0044638A">
        <w:rPr>
          <w:i/>
        </w:rPr>
        <w:t xml:space="preserve"> </w:t>
      </w:r>
      <w:r w:rsidRPr="0044638A">
        <w:rPr>
          <w:i/>
        </w:rPr>
        <w:t>much CP upgrades, re-work, etc.?  Not part of the presenter’s area of responsibility.  Kinder Morgan noted that CP can be a significant challenge in large tank facilities.</w:t>
      </w:r>
      <w:r w:rsidR="00D05654" w:rsidRPr="0044638A">
        <w:rPr>
          <w:i/>
        </w:rPr>
        <w:t xml:space="preserve">  Also noted the use of vapor phase corrosion inhibitors for tanks to protect </w:t>
      </w:r>
      <w:r w:rsidR="00151C8D">
        <w:rPr>
          <w:i/>
        </w:rPr>
        <w:t xml:space="preserve">between volume of double </w:t>
      </w:r>
      <w:r w:rsidR="00D05654" w:rsidRPr="0044638A">
        <w:rPr>
          <w:i/>
        </w:rPr>
        <w:t>tank bottoms where CP is not working well (PRCI is investigating).</w:t>
      </w:r>
    </w:p>
    <w:p w14:paraId="0CE370F7" w14:textId="77777777" w:rsidR="00167FBC" w:rsidRPr="0044638A" w:rsidRDefault="00167FBC" w:rsidP="0004469C">
      <w:pPr>
        <w:pStyle w:val="ListParagraph"/>
        <w:ind w:left="360"/>
        <w:rPr>
          <w:i/>
        </w:rPr>
      </w:pPr>
    </w:p>
    <w:p w14:paraId="0C7174B2" w14:textId="7DE8E87B" w:rsidR="00167FBC" w:rsidRPr="0044638A" w:rsidRDefault="009E4581" w:rsidP="009E4581">
      <w:pPr>
        <w:pStyle w:val="ListParagraph"/>
        <w:rPr>
          <w:i/>
        </w:rPr>
      </w:pPr>
      <w:r w:rsidRPr="0044638A">
        <w:rPr>
          <w:i/>
        </w:rPr>
        <w:t>P66 noted that o</w:t>
      </w:r>
      <w:r w:rsidR="00167FBC" w:rsidRPr="0044638A">
        <w:rPr>
          <w:i/>
        </w:rPr>
        <w:t>ne area of emphasis is buried USCG jurisdictional lines – put permanent guided wave collars on approximately ten lines.  Have found one indication to-date that</w:t>
      </w:r>
      <w:r w:rsidRPr="0044638A">
        <w:rPr>
          <w:i/>
        </w:rPr>
        <w:t xml:space="preserve"> has been remediated.  </w:t>
      </w:r>
      <w:r w:rsidR="00C867EF" w:rsidRPr="0044638A">
        <w:rPr>
          <w:i/>
        </w:rPr>
        <w:t xml:space="preserve">Noted </w:t>
      </w:r>
      <w:r w:rsidRPr="0044638A">
        <w:rPr>
          <w:i/>
        </w:rPr>
        <w:t xml:space="preserve">the </w:t>
      </w:r>
      <w:r w:rsidR="00C867EF" w:rsidRPr="0044638A">
        <w:rPr>
          <w:i/>
        </w:rPr>
        <w:t xml:space="preserve">need to keep a careful eye on advanced NDE data reported by vendors; </w:t>
      </w:r>
      <w:r w:rsidR="00A75BF4">
        <w:rPr>
          <w:i/>
        </w:rPr>
        <w:t xml:space="preserve">P66 </w:t>
      </w:r>
      <w:r w:rsidR="00C867EF" w:rsidRPr="0044638A">
        <w:rPr>
          <w:i/>
        </w:rPr>
        <w:t>look</w:t>
      </w:r>
      <w:r w:rsidR="00A75BF4">
        <w:rPr>
          <w:i/>
        </w:rPr>
        <w:t>s</w:t>
      </w:r>
      <w:r w:rsidR="00C867EF" w:rsidRPr="0044638A">
        <w:rPr>
          <w:i/>
        </w:rPr>
        <w:t xml:space="preserve"> closely at qualifications of vendors and sometimes ha</w:t>
      </w:r>
      <w:r w:rsidR="00A75BF4">
        <w:rPr>
          <w:i/>
        </w:rPr>
        <w:t>s</w:t>
      </w:r>
      <w:r w:rsidR="00C867EF" w:rsidRPr="0044638A">
        <w:rPr>
          <w:i/>
        </w:rPr>
        <w:t xml:space="preserve"> vendors qualify on known test pipe sections.</w:t>
      </w:r>
    </w:p>
    <w:p w14:paraId="779696A5" w14:textId="77777777" w:rsidR="00C867EF" w:rsidRPr="0044638A" w:rsidRDefault="00C867EF" w:rsidP="0004469C">
      <w:pPr>
        <w:pStyle w:val="ListParagraph"/>
        <w:ind w:left="360"/>
        <w:rPr>
          <w:i/>
        </w:rPr>
      </w:pPr>
    </w:p>
    <w:p w14:paraId="671E2ACE" w14:textId="77777777" w:rsidR="00C867EF" w:rsidRPr="0044638A" w:rsidRDefault="00C867EF" w:rsidP="009E4581">
      <w:pPr>
        <w:pStyle w:val="ListParagraph"/>
        <w:rPr>
          <w:i/>
        </w:rPr>
      </w:pPr>
      <w:r w:rsidRPr="0044638A">
        <w:rPr>
          <w:i/>
        </w:rPr>
        <w:t xml:space="preserve">To-date, </w:t>
      </w:r>
      <w:r w:rsidR="009E4581" w:rsidRPr="0044638A">
        <w:rPr>
          <w:i/>
        </w:rPr>
        <w:t xml:space="preserve">P66 has </w:t>
      </w:r>
      <w:r w:rsidRPr="0044638A">
        <w:rPr>
          <w:i/>
        </w:rPr>
        <w:t xml:space="preserve">not had much communication between facilities and line pipe </w:t>
      </w:r>
      <w:r w:rsidR="0030754E" w:rsidRPr="0044638A">
        <w:rPr>
          <w:i/>
        </w:rPr>
        <w:t xml:space="preserve">integrity </w:t>
      </w:r>
      <w:r w:rsidRPr="0044638A">
        <w:rPr>
          <w:i/>
        </w:rPr>
        <w:t>personnel; currently improving the communication between the various asset integrity groups.</w:t>
      </w:r>
    </w:p>
    <w:p w14:paraId="0B5D0C36" w14:textId="77777777" w:rsidR="00BA4C68" w:rsidRPr="0044638A" w:rsidRDefault="00BA4C68" w:rsidP="0004469C">
      <w:pPr>
        <w:pStyle w:val="ListParagraph"/>
        <w:ind w:left="360"/>
        <w:rPr>
          <w:i/>
        </w:rPr>
      </w:pPr>
    </w:p>
    <w:p w14:paraId="0BAA3243" w14:textId="07FDB29F" w:rsidR="008E23DC" w:rsidRPr="00344669" w:rsidRDefault="007841B1" w:rsidP="009E4581">
      <w:pPr>
        <w:pStyle w:val="ListParagraph"/>
        <w:numPr>
          <w:ilvl w:val="0"/>
          <w:numId w:val="9"/>
        </w:numPr>
      </w:pPr>
      <w:r w:rsidRPr="0044638A">
        <w:rPr>
          <w:i/>
        </w:rPr>
        <w:t xml:space="preserve">Kinder Morgan approach for facility management approach?  </w:t>
      </w:r>
      <w:r w:rsidR="006303AD">
        <w:rPr>
          <w:i/>
        </w:rPr>
        <w:t xml:space="preserve">Stephens: </w:t>
      </w:r>
      <w:r w:rsidRPr="0044638A">
        <w:rPr>
          <w:i/>
        </w:rPr>
        <w:t xml:space="preserve">Use a relative risk matrix for asset groups (valves, pipe, tanks, etc.).  Look at each of those groups separately to </w:t>
      </w:r>
      <w:r w:rsidRPr="0044638A">
        <w:rPr>
          <w:i/>
        </w:rPr>
        <w:lastRenderedPageBreak/>
        <w:t xml:space="preserve">manage risk.  </w:t>
      </w:r>
      <w:r w:rsidR="00E47392" w:rsidRPr="0044638A">
        <w:rPr>
          <w:i/>
        </w:rPr>
        <w:t xml:space="preserve">Use a Terminal Risk Assessment Program (TRAP) developed </w:t>
      </w:r>
      <w:r w:rsidR="009E4581" w:rsidRPr="0044638A">
        <w:rPr>
          <w:i/>
        </w:rPr>
        <w:t xml:space="preserve">for KM </w:t>
      </w:r>
      <w:r w:rsidR="00E47392" w:rsidRPr="0044638A">
        <w:rPr>
          <w:i/>
        </w:rPr>
        <w:t>by a consul</w:t>
      </w:r>
      <w:r w:rsidR="009E4581" w:rsidRPr="0044638A">
        <w:rPr>
          <w:i/>
        </w:rPr>
        <w:t>tant for G</w:t>
      </w:r>
      <w:r w:rsidR="006303AD">
        <w:rPr>
          <w:i/>
        </w:rPr>
        <w:t xml:space="preserve">ulf of </w:t>
      </w:r>
      <w:r w:rsidR="009E4581" w:rsidRPr="0044638A">
        <w:rPr>
          <w:i/>
        </w:rPr>
        <w:t>M</w:t>
      </w:r>
      <w:r w:rsidR="006303AD">
        <w:rPr>
          <w:i/>
        </w:rPr>
        <w:t>exico</w:t>
      </w:r>
      <w:r w:rsidR="009E4581" w:rsidRPr="0044638A">
        <w:rPr>
          <w:i/>
        </w:rPr>
        <w:t xml:space="preserve"> assets.</w:t>
      </w:r>
    </w:p>
    <w:p w14:paraId="1B56E220" w14:textId="77777777" w:rsidR="008E23DC" w:rsidRPr="00344669" w:rsidRDefault="008E23DC" w:rsidP="0004469C">
      <w:pPr>
        <w:pStyle w:val="ListParagraph"/>
        <w:ind w:left="360"/>
      </w:pPr>
    </w:p>
    <w:p w14:paraId="6F2D986D" w14:textId="77777777" w:rsidR="007841B1" w:rsidRPr="00344669" w:rsidRDefault="007841B1" w:rsidP="007841B1">
      <w:r w:rsidRPr="00344669">
        <w:t>T</w:t>
      </w:r>
      <w:r w:rsidRPr="00344669">
        <w:rPr>
          <w:u w:val="single"/>
        </w:rPr>
        <w:t>hursday</w:t>
      </w:r>
      <w:r w:rsidR="009E4581" w:rsidRPr="00344669">
        <w:rPr>
          <w:u w:val="single"/>
        </w:rPr>
        <w:t>, December 1</w:t>
      </w:r>
    </w:p>
    <w:p w14:paraId="433D6D48" w14:textId="77777777" w:rsidR="007841B1" w:rsidRPr="00344669" w:rsidRDefault="007841B1" w:rsidP="007841B1">
      <w:pPr>
        <w:pStyle w:val="ListParagraph"/>
        <w:numPr>
          <w:ilvl w:val="0"/>
          <w:numId w:val="1"/>
        </w:numPr>
      </w:pPr>
      <w:r w:rsidRPr="00344669">
        <w:t>Safety Moment (Stuart Saulters/Steve Nanney)</w:t>
      </w:r>
    </w:p>
    <w:p w14:paraId="26963B59" w14:textId="77777777" w:rsidR="007841B1" w:rsidRPr="00344669" w:rsidRDefault="007841B1" w:rsidP="007841B1">
      <w:pPr>
        <w:pStyle w:val="ListParagraph"/>
        <w:ind w:left="360"/>
      </w:pPr>
    </w:p>
    <w:p w14:paraId="6C6F9727" w14:textId="77777777" w:rsidR="007841B1" w:rsidRPr="0044638A" w:rsidRDefault="00C80FA2" w:rsidP="0004469C">
      <w:pPr>
        <w:pStyle w:val="ListParagraph"/>
        <w:ind w:left="360"/>
        <w:rPr>
          <w:i/>
        </w:rPr>
      </w:pPr>
      <w:r w:rsidRPr="0044638A">
        <w:rPr>
          <w:i/>
        </w:rPr>
        <w:t>Parking lot vehicle/pedestrian safety is important during the holiday season.  In addition, always be careful with respect to driving after holiday parties.</w:t>
      </w:r>
    </w:p>
    <w:p w14:paraId="10069A7F" w14:textId="77777777" w:rsidR="007841B1" w:rsidRPr="00344669" w:rsidRDefault="007841B1" w:rsidP="0004469C">
      <w:pPr>
        <w:pStyle w:val="ListParagraph"/>
        <w:ind w:left="360"/>
      </w:pPr>
    </w:p>
    <w:p w14:paraId="6861C031" w14:textId="77777777" w:rsidR="00C24CB9" w:rsidRPr="00344669" w:rsidRDefault="00C24CB9" w:rsidP="00E20DAC">
      <w:pPr>
        <w:pStyle w:val="ListParagraph"/>
        <w:numPr>
          <w:ilvl w:val="0"/>
          <w:numId w:val="1"/>
        </w:numPr>
      </w:pPr>
      <w:r w:rsidRPr="00344669">
        <w:t>Technical Presentation #4</w:t>
      </w:r>
      <w:r w:rsidR="0004469C" w:rsidRPr="00344669">
        <w:t xml:space="preserve">: </w:t>
      </w:r>
      <w:r w:rsidR="00E20DAC" w:rsidRPr="00E20DAC">
        <w:t>R</w:t>
      </w:r>
      <w:r w:rsidR="00E20DAC">
        <w:t xml:space="preserve">isk </w:t>
      </w:r>
      <w:r w:rsidR="00E20DAC" w:rsidRPr="00E20DAC">
        <w:t>A</w:t>
      </w:r>
      <w:r w:rsidR="00E20DAC">
        <w:t>ssessment</w:t>
      </w:r>
      <w:r w:rsidR="00E20DAC" w:rsidRPr="00E20DAC">
        <w:t xml:space="preserve"> </w:t>
      </w:r>
      <w:r w:rsidR="00E20DAC">
        <w:t>and</w:t>
      </w:r>
      <w:r w:rsidR="00E20DAC" w:rsidRPr="00E20DAC">
        <w:t xml:space="preserve"> R</w:t>
      </w:r>
      <w:r w:rsidR="00E20DAC">
        <w:t xml:space="preserve">isk </w:t>
      </w:r>
      <w:r w:rsidR="00E20DAC" w:rsidRPr="00E20DAC">
        <w:t>M</w:t>
      </w:r>
      <w:r w:rsidR="00E20DAC">
        <w:t>odels</w:t>
      </w:r>
      <w:r w:rsidR="00E20DAC" w:rsidRPr="00E20DAC">
        <w:t>: A</w:t>
      </w:r>
      <w:r w:rsidR="00E20DAC">
        <w:t xml:space="preserve">n Activity or a </w:t>
      </w:r>
      <w:r w:rsidR="00E20DAC" w:rsidRPr="00E20DAC">
        <w:t>P</w:t>
      </w:r>
      <w:r w:rsidR="00E20DAC">
        <w:t>rocess</w:t>
      </w:r>
      <w:r w:rsidR="00E20DAC" w:rsidRPr="00E20DAC">
        <w:t>?</w:t>
      </w:r>
      <w:r w:rsidR="00E20DAC" w:rsidRPr="00E20DAC">
        <w:br/>
      </w:r>
      <w:r w:rsidR="0004469C" w:rsidRPr="00344669">
        <w:t xml:space="preserve"> (</w:t>
      </w:r>
      <w:r w:rsidRPr="00344669">
        <w:t>Leonard Gomes</w:t>
      </w:r>
      <w:r w:rsidR="0004469C" w:rsidRPr="00344669">
        <w:t>; C</w:t>
      </w:r>
      <w:r w:rsidRPr="00344669">
        <w:t>heniere Energy)</w:t>
      </w:r>
    </w:p>
    <w:p w14:paraId="091711A3" w14:textId="77777777" w:rsidR="0004469C" w:rsidRPr="0044638A" w:rsidRDefault="005258CF" w:rsidP="006C1A81">
      <w:pPr>
        <w:ind w:left="360"/>
        <w:rPr>
          <w:i/>
        </w:rPr>
      </w:pPr>
      <w:r w:rsidRPr="0044638A">
        <w:rPr>
          <w:i/>
        </w:rPr>
        <w:t>Overall goal – 4 P’s: Profit, Plant, Process, People (Stephen Covey)</w:t>
      </w:r>
    </w:p>
    <w:p w14:paraId="550C5B07" w14:textId="77777777" w:rsidR="005258CF" w:rsidRPr="0044638A" w:rsidRDefault="005258CF" w:rsidP="006C1A81">
      <w:pPr>
        <w:ind w:left="360"/>
        <w:rPr>
          <w:i/>
        </w:rPr>
      </w:pPr>
      <w:r w:rsidRPr="0044638A">
        <w:rPr>
          <w:i/>
        </w:rPr>
        <w:t>Basis for compliance – Meet minimum standards, or go beyond that?</w:t>
      </w:r>
    </w:p>
    <w:p w14:paraId="560CF9F4" w14:textId="77777777" w:rsidR="005258CF" w:rsidRPr="0044638A" w:rsidRDefault="005258CF" w:rsidP="006C1A81">
      <w:pPr>
        <w:ind w:left="360"/>
        <w:rPr>
          <w:i/>
        </w:rPr>
      </w:pPr>
      <w:r w:rsidRPr="0044638A">
        <w:rPr>
          <w:i/>
        </w:rPr>
        <w:t>Relevant regulations/standards – DOT-PHMSA, NFPA, ASME B31</w:t>
      </w:r>
    </w:p>
    <w:p w14:paraId="4ADDDA62" w14:textId="77777777" w:rsidR="005258CF" w:rsidRPr="0044638A" w:rsidRDefault="005258CF" w:rsidP="006C1A81">
      <w:pPr>
        <w:ind w:left="360"/>
        <w:rPr>
          <w:i/>
        </w:rPr>
      </w:pPr>
      <w:r w:rsidRPr="0044638A">
        <w:rPr>
          <w:i/>
        </w:rPr>
        <w:t>RAGAGEP: OSHAA PSM, EPA-RMP, BSEE-SEMS, Safety Case (UKHSE; NOPSEMA), API 1173, IEC 61508/61511: SIL</w:t>
      </w:r>
    </w:p>
    <w:p w14:paraId="3C0FCC26" w14:textId="77777777" w:rsidR="005258CF" w:rsidRPr="0044638A" w:rsidRDefault="00214C6B" w:rsidP="006C1A81">
      <w:pPr>
        <w:ind w:left="360"/>
        <w:rPr>
          <w:i/>
        </w:rPr>
      </w:pPr>
      <w:r w:rsidRPr="0044638A">
        <w:rPr>
          <w:i/>
        </w:rPr>
        <w:t>Variety of drivers to accomplish the goals – internal and external.  Context must be managed to be successful.</w:t>
      </w:r>
    </w:p>
    <w:p w14:paraId="4517B2E2" w14:textId="77777777" w:rsidR="00955696" w:rsidRPr="0044638A" w:rsidRDefault="00214C6B" w:rsidP="00955696">
      <w:pPr>
        <w:ind w:left="360"/>
        <w:rPr>
          <w:i/>
        </w:rPr>
      </w:pPr>
      <w:r w:rsidRPr="0044638A">
        <w:rPr>
          <w:i/>
        </w:rPr>
        <w:t>Use PHA throughout the facility life cycle</w:t>
      </w:r>
      <w:r w:rsidR="00B50D6F">
        <w:rPr>
          <w:i/>
        </w:rPr>
        <w:t>.</w:t>
      </w:r>
      <w:r w:rsidRPr="0044638A">
        <w:rPr>
          <w:i/>
        </w:rPr>
        <w:t xml:space="preserve">  Type of PHA depends on factors such as size and complexity of facility</w:t>
      </w:r>
      <w:r w:rsidR="00955696" w:rsidRPr="0044638A">
        <w:rPr>
          <w:i/>
        </w:rPr>
        <w:t>, nature of process, etc.</w:t>
      </w:r>
    </w:p>
    <w:p w14:paraId="39366337" w14:textId="77777777" w:rsidR="00955696" w:rsidRPr="0044638A" w:rsidRDefault="00955696" w:rsidP="00955696">
      <w:pPr>
        <w:ind w:left="360"/>
        <w:rPr>
          <w:i/>
        </w:rPr>
      </w:pPr>
      <w:r w:rsidRPr="0044638A">
        <w:rPr>
          <w:i/>
        </w:rPr>
        <w:t>PHA success factors include active stakeholder engagement/input, adequate facility information, systematic process, good documentation of process and auditable results.  Potential pitfalls include complacency, lack of understanding of the plant process, inadequate documentation of assumptions/uncertainties/etc.</w:t>
      </w:r>
    </w:p>
    <w:p w14:paraId="76890A05" w14:textId="3632E792" w:rsidR="00B75A20" w:rsidRPr="0044638A" w:rsidRDefault="00B75A20" w:rsidP="00955696">
      <w:pPr>
        <w:ind w:left="360"/>
        <w:rPr>
          <w:i/>
        </w:rPr>
      </w:pPr>
      <w:r w:rsidRPr="0044638A">
        <w:rPr>
          <w:i/>
        </w:rPr>
        <w:t>Use one common 5x5 matrix for all PHA approaches.</w:t>
      </w:r>
      <w:r w:rsidR="000B36AF" w:rsidRPr="0044638A">
        <w:rPr>
          <w:i/>
        </w:rPr>
        <w:t xml:space="preserve">  Necessary to have a </w:t>
      </w:r>
      <w:r w:rsidR="00551C81">
        <w:rPr>
          <w:i/>
        </w:rPr>
        <w:t xml:space="preserve">corporate </w:t>
      </w:r>
      <w:r w:rsidR="000B36AF" w:rsidRPr="0044638A">
        <w:rPr>
          <w:i/>
        </w:rPr>
        <w:t>common set of “results” from the various analytical tools to provide a common understanding of how the respective results compare.</w:t>
      </w:r>
    </w:p>
    <w:p w14:paraId="0252683E" w14:textId="77777777" w:rsidR="00986FB0" w:rsidRPr="0044638A" w:rsidRDefault="00B75A20" w:rsidP="00986FB0">
      <w:pPr>
        <w:ind w:left="360"/>
        <w:rPr>
          <w:i/>
        </w:rPr>
      </w:pPr>
      <w:r w:rsidRPr="0044638A">
        <w:rPr>
          <w:i/>
        </w:rPr>
        <w:t xml:space="preserve">Types of PHA used by Cheniere: HAZID (What-If/Checklist), </w:t>
      </w:r>
      <w:r w:rsidR="00AC4488" w:rsidRPr="0044638A">
        <w:rPr>
          <w:i/>
        </w:rPr>
        <w:t>HAZOP, LOPA/SIL</w:t>
      </w:r>
      <w:r w:rsidR="00DA0DC0" w:rsidRPr="0044638A">
        <w:rPr>
          <w:i/>
        </w:rPr>
        <w:t xml:space="preserve"> (safety integrity level)</w:t>
      </w:r>
      <w:r w:rsidR="00AC4488" w:rsidRPr="0044638A">
        <w:rPr>
          <w:i/>
        </w:rPr>
        <w:t xml:space="preserve"> (semi-quantitative), </w:t>
      </w:r>
      <w:r w:rsidR="00986FB0" w:rsidRPr="0044638A">
        <w:rPr>
          <w:i/>
        </w:rPr>
        <w:t>and FMEA.</w:t>
      </w:r>
    </w:p>
    <w:p w14:paraId="2E75C0E8" w14:textId="77777777" w:rsidR="00986FB0" w:rsidRPr="0044638A" w:rsidRDefault="00986FB0" w:rsidP="00986FB0">
      <w:pPr>
        <w:ind w:left="360"/>
        <w:rPr>
          <w:i/>
        </w:rPr>
      </w:pPr>
      <w:r w:rsidRPr="0044638A">
        <w:rPr>
          <w:i/>
        </w:rPr>
        <w:t xml:space="preserve">Supporting technical studies include: Human factors, dispersion &amp; consequence modelling, fire &amp; explosion analysis, </w:t>
      </w:r>
      <w:r w:rsidR="00625776" w:rsidRPr="0044638A">
        <w:rPr>
          <w:i/>
        </w:rPr>
        <w:t>facilities siting study, emergency systems survivability analysis, QRA.</w:t>
      </w:r>
    </w:p>
    <w:p w14:paraId="76764877" w14:textId="77777777" w:rsidR="00502303" w:rsidRPr="0044638A" w:rsidRDefault="008C06A8" w:rsidP="00955696">
      <w:pPr>
        <w:ind w:left="360"/>
        <w:rPr>
          <w:i/>
        </w:rPr>
      </w:pPr>
      <w:r w:rsidRPr="0044638A">
        <w:rPr>
          <w:i/>
        </w:rPr>
        <w:t>Various approaches must work within a sustainability model (plan, do, check, act).</w:t>
      </w:r>
    </w:p>
    <w:p w14:paraId="32C6F950" w14:textId="77777777" w:rsidR="00502303" w:rsidRPr="0044638A" w:rsidRDefault="00CB0439" w:rsidP="00955696">
      <w:pPr>
        <w:ind w:left="360"/>
        <w:rPr>
          <w:i/>
        </w:rPr>
      </w:pPr>
      <w:r w:rsidRPr="0044638A">
        <w:rPr>
          <w:i/>
        </w:rPr>
        <w:t>Define a risk baseline t</w:t>
      </w:r>
      <w:r w:rsidR="00502303" w:rsidRPr="0044638A">
        <w:rPr>
          <w:i/>
        </w:rPr>
        <w:t>o identify and implement improvement actions.  Documented in the Risk Register.</w:t>
      </w:r>
    </w:p>
    <w:p w14:paraId="1657441D" w14:textId="77777777" w:rsidR="00502303" w:rsidRPr="0044638A" w:rsidRDefault="00502303" w:rsidP="00955696">
      <w:pPr>
        <w:ind w:left="360"/>
        <w:rPr>
          <w:i/>
        </w:rPr>
      </w:pPr>
      <w:r w:rsidRPr="0044638A">
        <w:rPr>
          <w:i/>
        </w:rPr>
        <w:lastRenderedPageBreak/>
        <w:t>Risk analysis (risk matrix) -&gt; risk evaluation (tolerability criteria, ranked risks) -&gt; risk treatment (ID and implement improvement actions)</w:t>
      </w:r>
      <w:r w:rsidR="00F715EC" w:rsidRPr="0044638A">
        <w:rPr>
          <w:i/>
        </w:rPr>
        <w:t xml:space="preserve">.  </w:t>
      </w:r>
      <w:r w:rsidR="00B50D6F">
        <w:rPr>
          <w:i/>
        </w:rPr>
        <w:t>This process is d</w:t>
      </w:r>
      <w:r w:rsidR="00F715EC" w:rsidRPr="0044638A">
        <w:rPr>
          <w:i/>
        </w:rPr>
        <w:t xml:space="preserve">ocumented in the Risk Register (including justification/details).  </w:t>
      </w:r>
      <w:r w:rsidRPr="0044638A">
        <w:rPr>
          <w:i/>
        </w:rPr>
        <w:t>Note: PHA’s are inputs to the risk analysis</w:t>
      </w:r>
      <w:r w:rsidR="00B50D6F">
        <w:rPr>
          <w:i/>
        </w:rPr>
        <w:t xml:space="preserve"> vs. being a part of the risk analysis</w:t>
      </w:r>
      <w:r w:rsidRPr="0044638A">
        <w:rPr>
          <w:i/>
        </w:rPr>
        <w:t>.</w:t>
      </w:r>
    </w:p>
    <w:p w14:paraId="2CDCBC0B" w14:textId="77777777" w:rsidR="008C06A8" w:rsidRPr="0044638A" w:rsidRDefault="000855C5" w:rsidP="00955696">
      <w:pPr>
        <w:ind w:left="360"/>
        <w:rPr>
          <w:i/>
        </w:rPr>
      </w:pPr>
      <w:r w:rsidRPr="0044638A">
        <w:rPr>
          <w:i/>
        </w:rPr>
        <w:t>Have a “lessons learnt” process – tool not yet implemented.  Risk assessments and risk models are an ongoing process.</w:t>
      </w:r>
    </w:p>
    <w:p w14:paraId="2B26AB9E" w14:textId="77777777" w:rsidR="00E1567C" w:rsidRPr="0044638A" w:rsidRDefault="00E1567C" w:rsidP="00955696">
      <w:pPr>
        <w:ind w:left="360"/>
        <w:rPr>
          <w:i/>
        </w:rPr>
      </w:pPr>
      <w:r w:rsidRPr="0044638A">
        <w:rPr>
          <w:i/>
        </w:rPr>
        <w:t>Team discussion:</w:t>
      </w:r>
    </w:p>
    <w:p w14:paraId="05929A07" w14:textId="7B626EFD" w:rsidR="00A438F3" w:rsidRPr="0044638A" w:rsidRDefault="00E1567C" w:rsidP="00E1567C">
      <w:pPr>
        <w:pStyle w:val="ListParagraph"/>
        <w:numPr>
          <w:ilvl w:val="0"/>
          <w:numId w:val="9"/>
        </w:numPr>
        <w:rPr>
          <w:i/>
        </w:rPr>
      </w:pPr>
      <w:r w:rsidRPr="0044638A">
        <w:rPr>
          <w:i/>
        </w:rPr>
        <w:t xml:space="preserve">Risk tolerability established by who?  Overall company policy, done internally, approved at the executive level.  Apply outside criteria to establish?  </w:t>
      </w:r>
      <w:r w:rsidR="001148E1" w:rsidRPr="0044638A">
        <w:rPr>
          <w:i/>
        </w:rPr>
        <w:t>Descriptors in various approaches across industry of risk matrices are very similar, but not exact</w:t>
      </w:r>
      <w:r w:rsidR="00551C81">
        <w:rPr>
          <w:i/>
        </w:rPr>
        <w:t>ly the</w:t>
      </w:r>
      <w:r w:rsidR="001148E1" w:rsidRPr="0044638A">
        <w:rPr>
          <w:i/>
        </w:rPr>
        <w:t xml:space="preserve"> same, so is important for each organization to define their own particular</w:t>
      </w:r>
      <w:r w:rsidR="00551C81">
        <w:rPr>
          <w:i/>
        </w:rPr>
        <w:t xml:space="preserve"> </w:t>
      </w:r>
      <w:r w:rsidR="00A75BF4">
        <w:rPr>
          <w:i/>
        </w:rPr>
        <w:t>level</w:t>
      </w:r>
      <w:r w:rsidR="001148E1" w:rsidRPr="0044638A">
        <w:rPr>
          <w:i/>
        </w:rPr>
        <w:t>.</w:t>
      </w:r>
    </w:p>
    <w:p w14:paraId="642BB8E9" w14:textId="77777777" w:rsidR="00E1567C" w:rsidRPr="0044638A" w:rsidRDefault="00A438F3" w:rsidP="00A438F3">
      <w:pPr>
        <w:pStyle w:val="ListParagraph"/>
        <w:rPr>
          <w:i/>
        </w:rPr>
      </w:pPr>
      <w:r w:rsidRPr="0044638A">
        <w:rPr>
          <w:i/>
        </w:rPr>
        <w:t>Should be regulator defined?  Say no, regulator should require a process, but not prescriptive thresholds/criteria.</w:t>
      </w:r>
      <w:r w:rsidR="00D90C75" w:rsidRPr="0044638A">
        <w:rPr>
          <w:i/>
        </w:rPr>
        <w:t xml:space="preserve">  I.e., what should be done, vs. how to do it.</w:t>
      </w:r>
    </w:p>
    <w:p w14:paraId="7C61AF96" w14:textId="77777777" w:rsidR="00E1567C" w:rsidRPr="0044638A" w:rsidRDefault="00810889" w:rsidP="00A438F3">
      <w:pPr>
        <w:pStyle w:val="ListParagraph"/>
        <w:numPr>
          <w:ilvl w:val="0"/>
          <w:numId w:val="9"/>
        </w:numPr>
        <w:rPr>
          <w:i/>
        </w:rPr>
      </w:pPr>
      <w:r w:rsidRPr="0044638A">
        <w:rPr>
          <w:i/>
        </w:rPr>
        <w:t>Have limited amount of line pipe (~ 90 miles in place, constructing ~ 60 additional miles).  Intend to apply PHA approach to line pipe?  Yes; use same risk matrix for results, but use different process/model approaches.</w:t>
      </w:r>
    </w:p>
    <w:p w14:paraId="4A9A11BE" w14:textId="29FB3C93" w:rsidR="00810889" w:rsidRPr="0044638A" w:rsidRDefault="00810889" w:rsidP="00A438F3">
      <w:pPr>
        <w:pStyle w:val="ListParagraph"/>
        <w:numPr>
          <w:ilvl w:val="0"/>
          <w:numId w:val="9"/>
        </w:numPr>
        <w:rPr>
          <w:i/>
        </w:rPr>
      </w:pPr>
      <w:r w:rsidRPr="0044638A">
        <w:rPr>
          <w:i/>
        </w:rPr>
        <w:t xml:space="preserve">Shahani: Comparison of risk between line pipe and facilities can be viewed as from the receptor standpoint, so </w:t>
      </w:r>
      <w:r w:rsidR="008A2895">
        <w:rPr>
          <w:i/>
        </w:rPr>
        <w:t xml:space="preserve">risk </w:t>
      </w:r>
      <w:r w:rsidRPr="0044638A">
        <w:rPr>
          <w:i/>
        </w:rPr>
        <w:t xml:space="preserve">should be </w:t>
      </w:r>
      <w:r w:rsidR="000204E5" w:rsidRPr="0044638A">
        <w:rPr>
          <w:i/>
        </w:rPr>
        <w:t>comparable between the two.</w:t>
      </w:r>
      <w:r w:rsidR="008043C4" w:rsidRPr="0044638A">
        <w:rPr>
          <w:i/>
        </w:rPr>
        <w:t xml:space="preserve">  [</w:t>
      </w:r>
      <w:r w:rsidR="008A2895">
        <w:rPr>
          <w:i/>
        </w:rPr>
        <w:t xml:space="preserve">Operator </w:t>
      </w:r>
      <w:r w:rsidR="00A75BF4">
        <w:rPr>
          <w:i/>
        </w:rPr>
        <w:t>s</w:t>
      </w:r>
      <w:r w:rsidR="008043C4" w:rsidRPr="0044638A">
        <w:rPr>
          <w:i/>
        </w:rPr>
        <w:t>hould be able to define a common set of risk output results.]</w:t>
      </w:r>
    </w:p>
    <w:p w14:paraId="13A7706E" w14:textId="264FA4ED" w:rsidR="000204E5" w:rsidRPr="0044638A" w:rsidRDefault="001D6F03" w:rsidP="00A438F3">
      <w:pPr>
        <w:pStyle w:val="ListParagraph"/>
        <w:numPr>
          <w:ilvl w:val="0"/>
          <w:numId w:val="9"/>
        </w:numPr>
        <w:rPr>
          <w:i/>
        </w:rPr>
      </w:pPr>
      <w:r w:rsidRPr="0044638A">
        <w:rPr>
          <w:i/>
        </w:rPr>
        <w:t>Applicability of ALARP (as low as reasonably practicable)?  Generally requires quantitative analysis to apply.  Challenge is how to baseline, especially for impact categories such as community impact, etc.</w:t>
      </w:r>
    </w:p>
    <w:p w14:paraId="01910E61" w14:textId="16238B2E" w:rsidR="008A2895" w:rsidRPr="008A2895" w:rsidRDefault="0044638A" w:rsidP="008A2895">
      <w:pPr>
        <w:pStyle w:val="ListParagraph"/>
        <w:numPr>
          <w:ilvl w:val="0"/>
          <w:numId w:val="9"/>
        </w:numPr>
        <w:rPr>
          <w:i/>
        </w:rPr>
      </w:pPr>
      <w:r w:rsidRPr="008A2895">
        <w:rPr>
          <w:i/>
        </w:rPr>
        <w:t>Lever</w:t>
      </w:r>
      <w:r w:rsidR="00A0687B" w:rsidRPr="008A2895">
        <w:rPr>
          <w:i/>
        </w:rPr>
        <w:t>: Start with BPMN (</w:t>
      </w:r>
      <w:r w:rsidR="00396FD4" w:rsidRPr="008A2895">
        <w:rPr>
          <w:i/>
        </w:rPr>
        <w:t>B</w:t>
      </w:r>
      <w:r w:rsidR="00A0687B" w:rsidRPr="008A2895">
        <w:rPr>
          <w:i/>
        </w:rPr>
        <w:t xml:space="preserve">usiness </w:t>
      </w:r>
      <w:r w:rsidR="00396FD4" w:rsidRPr="008A2895">
        <w:rPr>
          <w:i/>
        </w:rPr>
        <w:t>P</w:t>
      </w:r>
      <w:r w:rsidR="00A0687B" w:rsidRPr="008A2895">
        <w:rPr>
          <w:i/>
        </w:rPr>
        <w:t xml:space="preserve">rocess </w:t>
      </w:r>
      <w:r w:rsidR="00396FD4" w:rsidRPr="008A2895">
        <w:rPr>
          <w:i/>
        </w:rPr>
        <w:t>M</w:t>
      </w:r>
      <w:r w:rsidR="00A0687B" w:rsidRPr="008A2895">
        <w:rPr>
          <w:i/>
        </w:rPr>
        <w:t xml:space="preserve">odeling </w:t>
      </w:r>
      <w:r w:rsidR="00396FD4" w:rsidRPr="008A2895">
        <w:rPr>
          <w:i/>
        </w:rPr>
        <w:t>and Notation</w:t>
      </w:r>
      <w:r w:rsidR="00A0687B" w:rsidRPr="008A2895">
        <w:rPr>
          <w:i/>
        </w:rPr>
        <w:t xml:space="preserve">) </w:t>
      </w:r>
      <w:r w:rsidR="00396FD4" w:rsidRPr="008A2895">
        <w:rPr>
          <w:i/>
        </w:rPr>
        <w:t xml:space="preserve">standard </w:t>
      </w:r>
      <w:r w:rsidR="00E92FF7" w:rsidRPr="008A2895">
        <w:rPr>
          <w:i/>
        </w:rPr>
        <w:t>(</w:t>
      </w:r>
      <w:hyperlink r:id="rId8" w:history="1">
        <w:r w:rsidR="00E92FF7" w:rsidRPr="008A2895">
          <w:rPr>
            <w:rStyle w:val="Hyperlink"/>
            <w:i/>
          </w:rPr>
          <w:t>www.bpmn.org</w:t>
        </w:r>
      </w:hyperlink>
      <w:r w:rsidR="00E92FF7" w:rsidRPr="008A2895">
        <w:rPr>
          <w:i/>
        </w:rPr>
        <w:t xml:space="preserve">) </w:t>
      </w:r>
      <w:r w:rsidR="00A0687B" w:rsidRPr="008A2895">
        <w:rPr>
          <w:i/>
        </w:rPr>
        <w:t>to define what is actually meant by the various terms/verbiage.</w:t>
      </w:r>
    </w:p>
    <w:p w14:paraId="67F7E4EA" w14:textId="77777777" w:rsidR="00A0687B" w:rsidRPr="0044638A" w:rsidRDefault="00674FE6" w:rsidP="00A438F3">
      <w:pPr>
        <w:pStyle w:val="ListParagraph"/>
        <w:numPr>
          <w:ilvl w:val="0"/>
          <w:numId w:val="9"/>
        </w:numPr>
        <w:rPr>
          <w:i/>
        </w:rPr>
      </w:pPr>
      <w:r w:rsidRPr="0044638A">
        <w:rPr>
          <w:i/>
        </w:rPr>
        <w:t>Spillers: Importance of common understanding of risk thresholds and what they mean is important throughout any organization.</w:t>
      </w:r>
    </w:p>
    <w:p w14:paraId="2C15D926" w14:textId="1FDE2D83" w:rsidR="00E73A4C" w:rsidRDefault="007A420F" w:rsidP="00A438F3">
      <w:pPr>
        <w:pStyle w:val="ListParagraph"/>
        <w:numPr>
          <w:ilvl w:val="0"/>
          <w:numId w:val="9"/>
        </w:numPr>
        <w:rPr>
          <w:i/>
        </w:rPr>
      </w:pPr>
      <w:r>
        <w:rPr>
          <w:i/>
        </w:rPr>
        <w:t>White</w:t>
      </w:r>
      <w:r w:rsidR="00674FE6" w:rsidRPr="0044638A">
        <w:rPr>
          <w:i/>
        </w:rPr>
        <w:t>: How communicate relatively low frequency event importance to an organization?  Say rather than focus on numer</w:t>
      </w:r>
      <w:r w:rsidR="00263806" w:rsidRPr="0044638A">
        <w:rPr>
          <w:i/>
        </w:rPr>
        <w:t>ical values, focus more on available controls and keeping those controls effective.</w:t>
      </w:r>
    </w:p>
    <w:p w14:paraId="5D384F1C" w14:textId="2057E239" w:rsidR="00674FE6" w:rsidRPr="0044638A" w:rsidRDefault="007A420F" w:rsidP="00A438F3">
      <w:pPr>
        <w:pStyle w:val="ListParagraph"/>
        <w:numPr>
          <w:ilvl w:val="0"/>
          <w:numId w:val="9"/>
        </w:numPr>
        <w:rPr>
          <w:i/>
        </w:rPr>
      </w:pPr>
      <w:r>
        <w:rPr>
          <w:i/>
        </w:rPr>
        <w:t>Lever</w:t>
      </w:r>
      <w:r w:rsidR="00972583" w:rsidRPr="0044638A">
        <w:rPr>
          <w:i/>
        </w:rPr>
        <w:t xml:space="preserve">: </w:t>
      </w:r>
      <w:r w:rsidR="00E73A4C">
        <w:rPr>
          <w:i/>
        </w:rPr>
        <w:t>Important to m</w:t>
      </w:r>
      <w:r w:rsidR="00972583" w:rsidRPr="0044638A">
        <w:rPr>
          <w:i/>
        </w:rPr>
        <w:t>odel uncertainty directly (distribution) and work to reduce that uncertainty over time.</w:t>
      </w:r>
    </w:p>
    <w:p w14:paraId="543FC9E0" w14:textId="38B65D1E" w:rsidR="00D559E9" w:rsidRPr="00344669" w:rsidRDefault="007A420F" w:rsidP="002543E3">
      <w:pPr>
        <w:pStyle w:val="ListParagraph"/>
        <w:numPr>
          <w:ilvl w:val="0"/>
          <w:numId w:val="9"/>
        </w:numPr>
      </w:pPr>
      <w:r>
        <w:rPr>
          <w:i/>
        </w:rPr>
        <w:t>Rovella (</w:t>
      </w:r>
      <w:r w:rsidR="00D559E9" w:rsidRPr="0044638A">
        <w:rPr>
          <w:i/>
        </w:rPr>
        <w:t>PGE</w:t>
      </w:r>
      <w:r>
        <w:rPr>
          <w:i/>
        </w:rPr>
        <w:t>)</w:t>
      </w:r>
      <w:r w:rsidR="00D559E9" w:rsidRPr="0044638A">
        <w:rPr>
          <w:i/>
        </w:rPr>
        <w:t>: Any processes to assure that emergency systems actually work and are available for use by operations?  Have control manager that oversees testing/maintenance/performance</w:t>
      </w:r>
      <w:r w:rsidR="002543E3" w:rsidRPr="0044638A">
        <w:rPr>
          <w:i/>
        </w:rPr>
        <w:t>/</w:t>
      </w:r>
      <w:r w:rsidR="00E73A4C">
        <w:rPr>
          <w:i/>
        </w:rPr>
        <w:t xml:space="preserve"> </w:t>
      </w:r>
      <w:r w:rsidR="002543E3" w:rsidRPr="0044638A">
        <w:rPr>
          <w:i/>
        </w:rPr>
        <w:t>reliability/availability</w:t>
      </w:r>
      <w:r w:rsidR="00D559E9" w:rsidRPr="0044638A">
        <w:rPr>
          <w:i/>
        </w:rPr>
        <w:t xml:space="preserve"> of those systems.</w:t>
      </w:r>
    </w:p>
    <w:p w14:paraId="2E307503" w14:textId="77777777" w:rsidR="003F256B" w:rsidRPr="00344669" w:rsidRDefault="003F256B" w:rsidP="003F256B">
      <w:pPr>
        <w:pStyle w:val="ListParagraph"/>
        <w:ind w:left="360"/>
      </w:pPr>
    </w:p>
    <w:p w14:paraId="1405B761" w14:textId="77777777" w:rsidR="00C24CB9" w:rsidRPr="00344669" w:rsidRDefault="00C24CB9" w:rsidP="00C24CB9">
      <w:pPr>
        <w:pStyle w:val="ListParagraph"/>
        <w:numPr>
          <w:ilvl w:val="0"/>
          <w:numId w:val="1"/>
        </w:numPr>
      </w:pPr>
      <w:r w:rsidRPr="00344669">
        <w:t xml:space="preserve">Review of Technical </w:t>
      </w:r>
      <w:r w:rsidR="0004469C" w:rsidRPr="00344669">
        <w:t>Presentations &amp; Team Discussion (CJ Osman, Dane Spillers)</w:t>
      </w:r>
    </w:p>
    <w:p w14:paraId="3A58BC0F" w14:textId="77777777" w:rsidR="00C24CB9" w:rsidRPr="00344669" w:rsidRDefault="00C24CB9" w:rsidP="0004469C">
      <w:pPr>
        <w:pStyle w:val="ListParagraph"/>
        <w:numPr>
          <w:ilvl w:val="1"/>
          <w:numId w:val="1"/>
        </w:numPr>
      </w:pPr>
      <w:r w:rsidRPr="00344669">
        <w:t>Technical presentation #1</w:t>
      </w:r>
      <w:r w:rsidR="001945ED" w:rsidRPr="00344669">
        <w:t xml:space="preserve"> (Lamont): </w:t>
      </w:r>
    </w:p>
    <w:p w14:paraId="793371A6" w14:textId="77777777" w:rsidR="001945ED" w:rsidRPr="00CA0386" w:rsidRDefault="001945ED" w:rsidP="00CA0386">
      <w:pPr>
        <w:pStyle w:val="ListParagraph"/>
        <w:numPr>
          <w:ilvl w:val="1"/>
          <w:numId w:val="9"/>
        </w:numPr>
        <w:rPr>
          <w:i/>
        </w:rPr>
      </w:pPr>
      <w:r w:rsidRPr="00CA0386">
        <w:rPr>
          <w:i/>
        </w:rPr>
        <w:t>Risk matrices for various “consequence” categories follow a similar pattern, regardless of the type of consequence involved.</w:t>
      </w:r>
    </w:p>
    <w:p w14:paraId="459BE437" w14:textId="392001D4" w:rsidR="001945ED" w:rsidRPr="00CA0386" w:rsidRDefault="00A75BF4" w:rsidP="00CA0386">
      <w:pPr>
        <w:pStyle w:val="ListParagraph"/>
        <w:numPr>
          <w:ilvl w:val="1"/>
          <w:numId w:val="9"/>
        </w:numPr>
        <w:rPr>
          <w:i/>
        </w:rPr>
      </w:pPr>
      <w:r>
        <w:rPr>
          <w:i/>
        </w:rPr>
        <w:t>Potential c</w:t>
      </w:r>
      <w:r w:rsidR="001945ED" w:rsidRPr="00CA0386">
        <w:rPr>
          <w:i/>
        </w:rPr>
        <w:t xml:space="preserve">onsequences </w:t>
      </w:r>
      <w:r>
        <w:rPr>
          <w:i/>
        </w:rPr>
        <w:t xml:space="preserve">(i.e., impact on receptors) </w:t>
      </w:r>
      <w:r w:rsidR="001945ED" w:rsidRPr="00CA0386">
        <w:rPr>
          <w:i/>
        </w:rPr>
        <w:t xml:space="preserve">from facilities are the same as for </w:t>
      </w:r>
      <w:r w:rsidR="001B6B50">
        <w:rPr>
          <w:i/>
        </w:rPr>
        <w:t>line pipe, regardless of differen</w:t>
      </w:r>
      <w:r w:rsidR="001945ED" w:rsidRPr="00CA0386">
        <w:rPr>
          <w:i/>
        </w:rPr>
        <w:t>ces in analytical approaches.</w:t>
      </w:r>
    </w:p>
    <w:p w14:paraId="088EF603" w14:textId="77777777" w:rsidR="001945ED" w:rsidRPr="00CA0386" w:rsidRDefault="001945ED" w:rsidP="00CA0386">
      <w:pPr>
        <w:pStyle w:val="ListParagraph"/>
        <w:numPr>
          <w:ilvl w:val="1"/>
          <w:numId w:val="9"/>
        </w:numPr>
        <w:rPr>
          <w:i/>
        </w:rPr>
      </w:pPr>
      <w:r w:rsidRPr="00CA0386">
        <w:rPr>
          <w:i/>
        </w:rPr>
        <w:t xml:space="preserve">Grouping of similar assets is </w:t>
      </w:r>
      <w:r w:rsidR="001B6B50">
        <w:rPr>
          <w:i/>
        </w:rPr>
        <w:t>analogous</w:t>
      </w:r>
      <w:r w:rsidRPr="00CA0386">
        <w:rPr>
          <w:i/>
        </w:rPr>
        <w:t xml:space="preserve"> to segmenting of linear pipe (similar characteristics).</w:t>
      </w:r>
    </w:p>
    <w:p w14:paraId="6F80975F" w14:textId="77777777" w:rsidR="001945ED" w:rsidRPr="00CA0386" w:rsidRDefault="001945ED" w:rsidP="00CA0386">
      <w:pPr>
        <w:pStyle w:val="ListParagraph"/>
        <w:numPr>
          <w:ilvl w:val="1"/>
          <w:numId w:val="9"/>
        </w:numPr>
        <w:rPr>
          <w:i/>
        </w:rPr>
      </w:pPr>
      <w:r w:rsidRPr="00CA0386">
        <w:rPr>
          <w:i/>
        </w:rPr>
        <w:t>Threats are similar for facilities and line pipe.</w:t>
      </w:r>
    </w:p>
    <w:p w14:paraId="333BFFE3" w14:textId="77777777" w:rsidR="001945ED" w:rsidRPr="00CA0386" w:rsidRDefault="001945ED" w:rsidP="00CA0386">
      <w:pPr>
        <w:pStyle w:val="ListParagraph"/>
        <w:numPr>
          <w:ilvl w:val="1"/>
          <w:numId w:val="9"/>
        </w:numPr>
        <w:rPr>
          <w:i/>
        </w:rPr>
      </w:pPr>
      <w:r w:rsidRPr="00CA0386">
        <w:rPr>
          <w:i/>
        </w:rPr>
        <w:lastRenderedPageBreak/>
        <w:t>Facilities have the additional consideration of</w:t>
      </w:r>
      <w:r w:rsidR="002F508D" w:rsidRPr="00CA0386">
        <w:rPr>
          <w:i/>
        </w:rPr>
        <w:t xml:space="preserve"> reliability issues in addition to integrity.  Team noted that tracking data collection for component failures is a challenge to achieve consistent data (personnel tend to define failure modes differently if not strictly defined).</w:t>
      </w:r>
    </w:p>
    <w:p w14:paraId="1FD4825B" w14:textId="05A1072A" w:rsidR="005E2D5F" w:rsidRPr="00344669" w:rsidRDefault="005E2D5F" w:rsidP="00CA0386">
      <w:pPr>
        <w:pStyle w:val="ListParagraph"/>
        <w:numPr>
          <w:ilvl w:val="1"/>
          <w:numId w:val="9"/>
        </w:numPr>
      </w:pPr>
      <w:r w:rsidRPr="00CA0386">
        <w:rPr>
          <w:i/>
        </w:rPr>
        <w:t xml:space="preserve">Example shown for a gas facility was considering that pipeline into/out of the facility, but not explicitly considering the </w:t>
      </w:r>
      <w:r w:rsidR="00073AE9" w:rsidRPr="00CA0386">
        <w:rPr>
          <w:i/>
        </w:rPr>
        <w:t xml:space="preserve">rest of the </w:t>
      </w:r>
      <w:r w:rsidRPr="00CA0386">
        <w:rPr>
          <w:i/>
        </w:rPr>
        <w:t xml:space="preserve">facility.  Is this typical?  Team appeared </w:t>
      </w:r>
      <w:r w:rsidR="00CE358F">
        <w:rPr>
          <w:i/>
        </w:rPr>
        <w:t xml:space="preserve">to </w:t>
      </w:r>
      <w:r w:rsidRPr="00CA0386">
        <w:rPr>
          <w:i/>
        </w:rPr>
        <w:t>agree this is often the practice.</w:t>
      </w:r>
      <w:r w:rsidR="00073AE9" w:rsidRPr="00CA0386">
        <w:rPr>
          <w:i/>
        </w:rPr>
        <w:t xml:space="preserve">  Leewis noted B31.8 definition of pipeline includes </w:t>
      </w:r>
      <w:r w:rsidR="000C77A9">
        <w:rPr>
          <w:i/>
        </w:rPr>
        <w:t xml:space="preserve">the high pressure </w:t>
      </w:r>
      <w:r w:rsidR="00073AE9" w:rsidRPr="00CA0386">
        <w:rPr>
          <w:i/>
        </w:rPr>
        <w:t>manifolds</w:t>
      </w:r>
      <w:r w:rsidR="000C77A9">
        <w:rPr>
          <w:i/>
        </w:rPr>
        <w:t xml:space="preserve"> but not the rotating equipment nor the controls and instrumentation</w:t>
      </w:r>
      <w:r w:rsidR="00073AE9" w:rsidRPr="00344669">
        <w:t>.</w:t>
      </w:r>
    </w:p>
    <w:p w14:paraId="36999D33" w14:textId="77777777" w:rsidR="0004469C" w:rsidRPr="00344669" w:rsidRDefault="0004469C" w:rsidP="0004469C">
      <w:pPr>
        <w:pStyle w:val="ListParagraph"/>
        <w:ind w:left="1080"/>
      </w:pPr>
    </w:p>
    <w:p w14:paraId="3E307396" w14:textId="77777777" w:rsidR="00C24CB9" w:rsidRPr="00344669" w:rsidRDefault="00C24CB9" w:rsidP="0004469C">
      <w:pPr>
        <w:pStyle w:val="ListParagraph"/>
        <w:numPr>
          <w:ilvl w:val="1"/>
          <w:numId w:val="1"/>
        </w:numPr>
      </w:pPr>
      <w:r w:rsidRPr="00344669">
        <w:t>Technical presentation #2</w:t>
      </w:r>
      <w:r w:rsidR="005E2D5F" w:rsidRPr="00344669">
        <w:t xml:space="preserve"> (PGE)</w:t>
      </w:r>
    </w:p>
    <w:p w14:paraId="63CF14F6" w14:textId="1BF3005A" w:rsidR="005E2D5F" w:rsidRPr="00CA0386" w:rsidRDefault="005E2D5F" w:rsidP="00CA0386">
      <w:pPr>
        <w:pStyle w:val="ListParagraph"/>
        <w:numPr>
          <w:ilvl w:val="1"/>
          <w:numId w:val="9"/>
        </w:numPr>
        <w:rPr>
          <w:i/>
        </w:rPr>
      </w:pPr>
      <w:r w:rsidRPr="00CA0386">
        <w:rPr>
          <w:i/>
        </w:rPr>
        <w:t>Line pipe vs. station differences.  Need to be careful to eliminate issues that stay within the facilities vs. events that can affect offsite receptors.</w:t>
      </w:r>
    </w:p>
    <w:p w14:paraId="1A64088C" w14:textId="77777777" w:rsidR="000A12B6" w:rsidRPr="00CA0386" w:rsidRDefault="000A12B6" w:rsidP="00CA0386">
      <w:pPr>
        <w:pStyle w:val="ListParagraph"/>
        <w:numPr>
          <w:ilvl w:val="1"/>
          <w:numId w:val="9"/>
        </w:numPr>
        <w:rPr>
          <w:i/>
        </w:rPr>
      </w:pPr>
      <w:r w:rsidRPr="00CA0386">
        <w:rPr>
          <w:i/>
        </w:rPr>
        <w:t>Facility risk also includes reliability and integrity risks.</w:t>
      </w:r>
    </w:p>
    <w:p w14:paraId="0AA89AE9" w14:textId="3115BC1F" w:rsidR="005E2D5F" w:rsidRPr="00CA0386" w:rsidRDefault="0080170E" w:rsidP="00CA0386">
      <w:pPr>
        <w:pStyle w:val="ListParagraph"/>
        <w:numPr>
          <w:ilvl w:val="1"/>
          <w:numId w:val="9"/>
        </w:numPr>
        <w:rPr>
          <w:i/>
        </w:rPr>
      </w:pPr>
      <w:r w:rsidRPr="00CA0386">
        <w:rPr>
          <w:i/>
        </w:rPr>
        <w:t xml:space="preserve">Team: </w:t>
      </w:r>
      <w:r w:rsidR="00073AE9" w:rsidRPr="00CA0386">
        <w:rPr>
          <w:i/>
        </w:rPr>
        <w:t xml:space="preserve">Facilities can also affect things like </w:t>
      </w:r>
      <w:r w:rsidR="00B557FC">
        <w:rPr>
          <w:i/>
        </w:rPr>
        <w:t xml:space="preserve">impacts including the integrity of </w:t>
      </w:r>
      <w:r w:rsidR="00073AE9" w:rsidRPr="00CA0386">
        <w:rPr>
          <w:i/>
        </w:rPr>
        <w:t>downstream systems if fail.</w:t>
      </w:r>
    </w:p>
    <w:p w14:paraId="014B8B08" w14:textId="77777777" w:rsidR="00D3744F" w:rsidRPr="00CA0386" w:rsidRDefault="001512D6" w:rsidP="00CA0386">
      <w:pPr>
        <w:pStyle w:val="ListParagraph"/>
        <w:numPr>
          <w:ilvl w:val="1"/>
          <w:numId w:val="9"/>
        </w:numPr>
        <w:rPr>
          <w:i/>
        </w:rPr>
      </w:pPr>
      <w:r w:rsidRPr="00CA0386">
        <w:rPr>
          <w:i/>
        </w:rPr>
        <w:t xml:space="preserve">Enterprise Integrated Planning Process is a good example of a </w:t>
      </w:r>
      <w:r w:rsidR="00CE358F" w:rsidRPr="00CA0386">
        <w:rPr>
          <w:i/>
        </w:rPr>
        <w:t>high-level</w:t>
      </w:r>
      <w:r w:rsidRPr="00CA0386">
        <w:rPr>
          <w:i/>
        </w:rPr>
        <w:t xml:space="preserve"> process overview (perhaps can be incorporated into the Technical Guidance Document).</w:t>
      </w:r>
    </w:p>
    <w:p w14:paraId="4A214FBA" w14:textId="77777777" w:rsidR="001512D6" w:rsidRPr="00CA0386" w:rsidRDefault="001512D6" w:rsidP="00CA0386">
      <w:pPr>
        <w:pStyle w:val="ListParagraph"/>
        <w:numPr>
          <w:ilvl w:val="1"/>
          <w:numId w:val="9"/>
        </w:numPr>
        <w:rPr>
          <w:i/>
        </w:rPr>
      </w:pPr>
      <w:r w:rsidRPr="00CA0386">
        <w:rPr>
          <w:i/>
        </w:rPr>
        <w:t>Station-level risk scoring – tail of the distribution is the area of concern/interest; is generally true of most risk modeling.</w:t>
      </w:r>
    </w:p>
    <w:p w14:paraId="7AFC77A5" w14:textId="77777777" w:rsidR="001512D6" w:rsidRPr="00CA0386" w:rsidRDefault="001512D6" w:rsidP="00CA0386">
      <w:pPr>
        <w:pStyle w:val="ListParagraph"/>
        <w:numPr>
          <w:ilvl w:val="1"/>
          <w:numId w:val="9"/>
        </w:numPr>
        <w:rPr>
          <w:i/>
        </w:rPr>
      </w:pPr>
      <w:r w:rsidRPr="00CA0386">
        <w:rPr>
          <w:i/>
        </w:rPr>
        <w:t>Comments with respect to availability/sharing of data is important to note, especially in looking to the next RMWG Data meeting.</w:t>
      </w:r>
      <w:r w:rsidR="0070250B" w:rsidRPr="00CA0386">
        <w:rPr>
          <w:i/>
        </w:rPr>
        <w:t xml:space="preserve">  TransCanada</w:t>
      </w:r>
    </w:p>
    <w:p w14:paraId="428701E2" w14:textId="77777777" w:rsidR="005E2D5F" w:rsidRPr="00344669" w:rsidRDefault="0059186A" w:rsidP="00CA0386">
      <w:pPr>
        <w:pStyle w:val="ListParagraph"/>
        <w:numPr>
          <w:ilvl w:val="1"/>
          <w:numId w:val="9"/>
        </w:numPr>
      </w:pPr>
      <w:r w:rsidRPr="00CA0386">
        <w:rPr>
          <w:i/>
        </w:rPr>
        <w:t xml:space="preserve">Youngblood: A use case for risk modeling may be applicable to topics such as </w:t>
      </w:r>
      <w:r w:rsidR="004C54DA" w:rsidRPr="00CA0386">
        <w:rPr>
          <w:i/>
        </w:rPr>
        <w:t>whether</w:t>
      </w:r>
      <w:r w:rsidRPr="00CA0386">
        <w:rPr>
          <w:i/>
        </w:rPr>
        <w:t xml:space="preserve"> hydro testing of facility piping introduces risk versus reduces risk – modeling should be able to show that other methods such as NDE can be more effective than hydro’ing the lines?</w:t>
      </w:r>
    </w:p>
    <w:p w14:paraId="50600834" w14:textId="77777777" w:rsidR="0004469C" w:rsidRPr="00344669" w:rsidRDefault="0004469C" w:rsidP="0004469C">
      <w:pPr>
        <w:pStyle w:val="ListParagraph"/>
        <w:ind w:left="1080"/>
      </w:pPr>
    </w:p>
    <w:p w14:paraId="0F278936" w14:textId="77777777" w:rsidR="00C24CB9" w:rsidRPr="00344669" w:rsidRDefault="00C24CB9" w:rsidP="0004469C">
      <w:pPr>
        <w:pStyle w:val="ListParagraph"/>
        <w:numPr>
          <w:ilvl w:val="1"/>
          <w:numId w:val="1"/>
        </w:numPr>
      </w:pPr>
      <w:r w:rsidRPr="00344669">
        <w:t>Technical presentation #3</w:t>
      </w:r>
      <w:r w:rsidR="00B5717A" w:rsidRPr="00344669">
        <w:t xml:space="preserve"> </w:t>
      </w:r>
      <w:r w:rsidR="008D5131" w:rsidRPr="00344669">
        <w:t>(</w:t>
      </w:r>
      <w:r w:rsidR="00B5717A" w:rsidRPr="00344669">
        <w:t>Phillips66</w:t>
      </w:r>
      <w:r w:rsidR="008D5131" w:rsidRPr="00344669">
        <w:t>)</w:t>
      </w:r>
    </w:p>
    <w:p w14:paraId="7AC799AE" w14:textId="77777777" w:rsidR="00E95575" w:rsidRPr="00CA0386" w:rsidRDefault="00B5717A" w:rsidP="00CA0386">
      <w:pPr>
        <w:pStyle w:val="ListParagraph"/>
        <w:numPr>
          <w:ilvl w:val="1"/>
          <w:numId w:val="9"/>
        </w:numPr>
        <w:rPr>
          <w:i/>
        </w:rPr>
      </w:pPr>
      <w:r w:rsidRPr="00CA0386">
        <w:rPr>
          <w:i/>
        </w:rPr>
        <w:t xml:space="preserve">Likelihood of Failure </w:t>
      </w:r>
      <w:r w:rsidR="0070250B" w:rsidRPr="00CA0386">
        <w:rPr>
          <w:i/>
        </w:rPr>
        <w:t>model structure included two specific threats, but a large variety of supporting elements that require supporting data.</w:t>
      </w:r>
    </w:p>
    <w:p w14:paraId="565FA9D6" w14:textId="77777777" w:rsidR="0070250B" w:rsidRPr="00CA0386" w:rsidRDefault="004C3E2A" w:rsidP="00CA0386">
      <w:pPr>
        <w:pStyle w:val="ListParagraph"/>
        <w:numPr>
          <w:ilvl w:val="1"/>
          <w:numId w:val="9"/>
        </w:numPr>
        <w:rPr>
          <w:i/>
        </w:rPr>
      </w:pPr>
      <w:r w:rsidRPr="00CA0386">
        <w:rPr>
          <w:i/>
        </w:rPr>
        <w:t>Risk a</w:t>
      </w:r>
      <w:r w:rsidR="0070250B" w:rsidRPr="00CA0386">
        <w:rPr>
          <w:i/>
        </w:rPr>
        <w:t>nalysis can draw from both HCA and non-HCA data sources.</w:t>
      </w:r>
      <w:r w:rsidRPr="00CA0386">
        <w:rPr>
          <w:i/>
        </w:rPr>
        <w:t xml:space="preserve">  Important to use what is available.</w:t>
      </w:r>
    </w:p>
    <w:p w14:paraId="2F0359E0" w14:textId="77777777" w:rsidR="0070250B" w:rsidRPr="00344669" w:rsidRDefault="0070250B" w:rsidP="00CA0386">
      <w:pPr>
        <w:pStyle w:val="ListParagraph"/>
        <w:numPr>
          <w:ilvl w:val="1"/>
          <w:numId w:val="9"/>
        </w:numPr>
      </w:pPr>
      <w:r w:rsidRPr="00CA0386">
        <w:rPr>
          <w:i/>
        </w:rPr>
        <w:t>Relationship between risk analysis and eventual P&amp;M measures is important, as this is the end goal of using risk models – to actually reduce risk.</w:t>
      </w:r>
    </w:p>
    <w:p w14:paraId="2E9BA5C4" w14:textId="77777777" w:rsidR="0004469C" w:rsidRPr="00344669" w:rsidRDefault="0004469C" w:rsidP="0004469C">
      <w:pPr>
        <w:pStyle w:val="ListParagraph"/>
        <w:ind w:left="1080"/>
      </w:pPr>
    </w:p>
    <w:p w14:paraId="24331D4E" w14:textId="77777777" w:rsidR="0004469C" w:rsidRPr="00344669" w:rsidRDefault="00C24CB9" w:rsidP="0004469C">
      <w:pPr>
        <w:pStyle w:val="ListParagraph"/>
        <w:numPr>
          <w:ilvl w:val="1"/>
          <w:numId w:val="1"/>
        </w:numPr>
      </w:pPr>
      <w:r w:rsidRPr="00344669">
        <w:t>Technical</w:t>
      </w:r>
      <w:r w:rsidR="00B67273" w:rsidRPr="00344669">
        <w:t xml:space="preserve"> presentation (Cheniere)</w:t>
      </w:r>
    </w:p>
    <w:p w14:paraId="57F80FA7" w14:textId="77777777" w:rsidR="00B67273" w:rsidRPr="00CA0386" w:rsidRDefault="00B67273" w:rsidP="00CA0386">
      <w:pPr>
        <w:pStyle w:val="ListParagraph"/>
        <w:numPr>
          <w:ilvl w:val="1"/>
          <w:numId w:val="9"/>
        </w:numPr>
        <w:rPr>
          <w:i/>
        </w:rPr>
      </w:pPr>
      <w:r w:rsidRPr="00CA0386">
        <w:rPr>
          <w:i/>
        </w:rPr>
        <w:t>PHA selection is customized to the specifics of the facility being analyzed</w:t>
      </w:r>
    </w:p>
    <w:p w14:paraId="627D5D19" w14:textId="77777777" w:rsidR="00E95575" w:rsidRPr="00CA0386" w:rsidRDefault="00B67273" w:rsidP="00CA0386">
      <w:pPr>
        <w:pStyle w:val="ListParagraph"/>
        <w:numPr>
          <w:ilvl w:val="1"/>
          <w:numId w:val="9"/>
        </w:numPr>
        <w:rPr>
          <w:i/>
        </w:rPr>
      </w:pPr>
      <w:r w:rsidRPr="00CA0386">
        <w:rPr>
          <w:i/>
        </w:rPr>
        <w:t>Successful PHA/risk modeling should be as systematic and self-consistent as possible.</w:t>
      </w:r>
    </w:p>
    <w:p w14:paraId="7E696357" w14:textId="77777777" w:rsidR="00816786" w:rsidRPr="00CA0386" w:rsidRDefault="00081CE5" w:rsidP="00CA0386">
      <w:pPr>
        <w:pStyle w:val="ListParagraph"/>
        <w:numPr>
          <w:ilvl w:val="1"/>
          <w:numId w:val="9"/>
        </w:numPr>
        <w:rPr>
          <w:i/>
        </w:rPr>
      </w:pPr>
      <w:r w:rsidRPr="00CA0386">
        <w:rPr>
          <w:i/>
        </w:rPr>
        <w:t xml:space="preserve">PHA/risk modeling potential pitfalls </w:t>
      </w:r>
      <w:r w:rsidR="007C796E" w:rsidRPr="00CA0386">
        <w:rPr>
          <w:i/>
        </w:rPr>
        <w:t>include inadequate documentation</w:t>
      </w:r>
      <w:r w:rsidR="00A627E6">
        <w:rPr>
          <w:i/>
        </w:rPr>
        <w:t>.</w:t>
      </w:r>
    </w:p>
    <w:p w14:paraId="2C1509F3" w14:textId="77777777" w:rsidR="004E3894" w:rsidRPr="00CA0386" w:rsidRDefault="007C796E" w:rsidP="00CA0386">
      <w:pPr>
        <w:pStyle w:val="ListParagraph"/>
        <w:numPr>
          <w:ilvl w:val="1"/>
          <w:numId w:val="9"/>
        </w:numPr>
        <w:rPr>
          <w:i/>
        </w:rPr>
      </w:pPr>
      <w:r w:rsidRPr="00CA0386">
        <w:rPr>
          <w:i/>
        </w:rPr>
        <w:t>Sustainability of risk analysis, keeping up to date, integrating with overall risk management is important.</w:t>
      </w:r>
    </w:p>
    <w:p w14:paraId="3E2B872B" w14:textId="77777777" w:rsidR="007C796E" w:rsidRPr="00CA0386" w:rsidRDefault="007C796E" w:rsidP="00CA0386">
      <w:pPr>
        <w:pStyle w:val="ListParagraph"/>
        <w:numPr>
          <w:ilvl w:val="1"/>
          <w:numId w:val="9"/>
        </w:numPr>
        <w:rPr>
          <w:i/>
        </w:rPr>
      </w:pPr>
      <w:r w:rsidRPr="00CA0386">
        <w:rPr>
          <w:i/>
        </w:rPr>
        <w:t>Risk model (Risk Register in this case) needs to be able to support the identification and implementation of actions taken to reduce risk.</w:t>
      </w:r>
    </w:p>
    <w:p w14:paraId="26ED58EF" w14:textId="77777777" w:rsidR="007C796E" w:rsidRPr="00CA0386" w:rsidRDefault="007C796E" w:rsidP="00CA0386">
      <w:pPr>
        <w:pStyle w:val="ListParagraph"/>
        <w:numPr>
          <w:ilvl w:val="1"/>
          <w:numId w:val="9"/>
        </w:numPr>
        <w:rPr>
          <w:i/>
        </w:rPr>
      </w:pPr>
      <w:r w:rsidRPr="00CA0386">
        <w:rPr>
          <w:i/>
        </w:rPr>
        <w:lastRenderedPageBreak/>
        <w:t>A good risk model supports the ultimate strength and effectiveness of company operations.</w:t>
      </w:r>
    </w:p>
    <w:p w14:paraId="7A799A45" w14:textId="77777777" w:rsidR="00860C51" w:rsidRPr="00CA0386" w:rsidRDefault="00960DB6" w:rsidP="00CA0386">
      <w:pPr>
        <w:pStyle w:val="ListParagraph"/>
        <w:numPr>
          <w:ilvl w:val="1"/>
          <w:numId w:val="9"/>
        </w:numPr>
        <w:rPr>
          <w:i/>
        </w:rPr>
      </w:pPr>
      <w:r w:rsidRPr="00CA0386">
        <w:rPr>
          <w:i/>
        </w:rPr>
        <w:t>Baseline of risk provides the opportunity to determine deviations.</w:t>
      </w:r>
    </w:p>
    <w:p w14:paraId="262033EB" w14:textId="77777777" w:rsidR="007C796E" w:rsidRPr="00344669" w:rsidRDefault="00860C51" w:rsidP="00CA0386">
      <w:pPr>
        <w:pStyle w:val="ListParagraph"/>
        <w:numPr>
          <w:ilvl w:val="1"/>
          <w:numId w:val="9"/>
        </w:numPr>
      </w:pPr>
      <w:r w:rsidRPr="00CA0386">
        <w:rPr>
          <w:i/>
        </w:rPr>
        <w:t>Allen</w:t>
      </w:r>
      <w:r w:rsidR="00A627E6">
        <w:rPr>
          <w:i/>
        </w:rPr>
        <w:t xml:space="preserve"> (IURC)</w:t>
      </w:r>
      <w:r w:rsidRPr="00CA0386">
        <w:rPr>
          <w:i/>
        </w:rPr>
        <w:t>: Need to be mindful of small operator’s ability to implement risk modeling – small companies prefer prescriptive requirements</w:t>
      </w:r>
      <w:r w:rsidR="00221C8C" w:rsidRPr="00CA0386">
        <w:rPr>
          <w:i/>
        </w:rPr>
        <w:t>;</w:t>
      </w:r>
      <w:r w:rsidRPr="00CA0386">
        <w:rPr>
          <w:i/>
        </w:rPr>
        <w:t xml:space="preserve"> large companies prefer performance requirements.</w:t>
      </w:r>
      <w:r w:rsidR="007C796E" w:rsidRPr="00CA0386">
        <w:rPr>
          <w:i/>
        </w:rPr>
        <w:t xml:space="preserve"> </w:t>
      </w:r>
      <w:r w:rsidRPr="00CA0386">
        <w:rPr>
          <w:i/>
        </w:rPr>
        <w:t xml:space="preserve"> Team: Guidance should be able to accommodate both.</w:t>
      </w:r>
    </w:p>
    <w:p w14:paraId="3C7472BF" w14:textId="77777777" w:rsidR="00A627E6" w:rsidRDefault="00A627E6" w:rsidP="00A627E6">
      <w:pPr>
        <w:pStyle w:val="ListParagraph"/>
        <w:ind w:left="360"/>
      </w:pPr>
    </w:p>
    <w:p w14:paraId="5A62E1F3" w14:textId="77777777" w:rsidR="00C24CB9" w:rsidRDefault="00C24CB9" w:rsidP="0004469C">
      <w:pPr>
        <w:pStyle w:val="ListParagraph"/>
        <w:numPr>
          <w:ilvl w:val="0"/>
          <w:numId w:val="1"/>
        </w:numPr>
      </w:pPr>
      <w:r w:rsidRPr="00344669">
        <w:t>Risk Model</w:t>
      </w:r>
      <w:r w:rsidR="0004469C" w:rsidRPr="00344669">
        <w:t>ing</w:t>
      </w:r>
      <w:r w:rsidRPr="00344669">
        <w:t xml:space="preserve"> Data (lead-in for next meeting)</w:t>
      </w:r>
      <w:r w:rsidR="0004469C" w:rsidRPr="00344669">
        <w:t xml:space="preserve"> (Vincent Holohan, Dane Spillers)</w:t>
      </w:r>
    </w:p>
    <w:p w14:paraId="0EBF4744" w14:textId="77777777" w:rsidR="00701500" w:rsidRDefault="00701500" w:rsidP="00701500">
      <w:pPr>
        <w:pStyle w:val="ListParagraph"/>
        <w:ind w:left="360"/>
      </w:pPr>
    </w:p>
    <w:p w14:paraId="78BA62BC" w14:textId="41F5D37D" w:rsidR="00701500" w:rsidRPr="00344669" w:rsidRDefault="00701500" w:rsidP="00701500">
      <w:pPr>
        <w:pStyle w:val="ListParagraph"/>
        <w:ind w:left="360"/>
      </w:pPr>
      <w:r w:rsidRPr="00344669">
        <w:t>Team discussion:</w:t>
      </w:r>
    </w:p>
    <w:p w14:paraId="209F286D" w14:textId="77777777" w:rsidR="00701500" w:rsidRDefault="00701500" w:rsidP="00701500">
      <w:pPr>
        <w:pStyle w:val="ListParagraph"/>
        <w:ind w:left="360"/>
        <w:rPr>
          <w:i/>
        </w:rPr>
      </w:pPr>
      <w:r w:rsidRPr="00CA0386">
        <w:rPr>
          <w:i/>
        </w:rPr>
        <w:t xml:space="preserve">Nanney: Data needs have been identified for a long time (B31.8S, etc.), so why is </w:t>
      </w:r>
      <w:r>
        <w:rPr>
          <w:i/>
        </w:rPr>
        <w:t xml:space="preserve">it </w:t>
      </w:r>
      <w:r w:rsidRPr="00CA0386">
        <w:rPr>
          <w:i/>
        </w:rPr>
        <w:t xml:space="preserve">still such a topic of identified weakness for risk modeling (true, a crutch, </w:t>
      </w:r>
      <w:r>
        <w:rPr>
          <w:i/>
        </w:rPr>
        <w:t xml:space="preserve">operators </w:t>
      </w:r>
      <w:r w:rsidRPr="00CA0386">
        <w:rPr>
          <w:i/>
        </w:rPr>
        <w:t xml:space="preserve">actually doing better than </w:t>
      </w:r>
      <w:r>
        <w:rPr>
          <w:i/>
        </w:rPr>
        <w:t>is thought</w:t>
      </w:r>
      <w:r w:rsidRPr="00CA0386">
        <w:rPr>
          <w:i/>
        </w:rPr>
        <w:t xml:space="preserve">, finding more issues than anticipated, etc.)?  Team: Good topic for next meeting; </w:t>
      </w:r>
      <w:r>
        <w:rPr>
          <w:i/>
        </w:rPr>
        <w:t xml:space="preserve">** would </w:t>
      </w:r>
      <w:r w:rsidRPr="00CA0386">
        <w:rPr>
          <w:i/>
        </w:rPr>
        <w:t xml:space="preserve">be useful to conduct some sort of survey in prep for next meeting with respect to data completeness (MPL </w:t>
      </w:r>
      <w:r>
        <w:rPr>
          <w:i/>
        </w:rPr>
        <w:t xml:space="preserve">(Westrick) </w:t>
      </w:r>
      <w:r w:rsidRPr="00CA0386">
        <w:rPr>
          <w:i/>
        </w:rPr>
        <w:t>willing to participate).</w:t>
      </w:r>
    </w:p>
    <w:p w14:paraId="39C693B2" w14:textId="77777777" w:rsidR="00701500" w:rsidRDefault="00701500" w:rsidP="00701500">
      <w:pPr>
        <w:pStyle w:val="ListParagraph"/>
        <w:ind w:left="360"/>
        <w:rPr>
          <w:i/>
        </w:rPr>
      </w:pPr>
    </w:p>
    <w:p w14:paraId="0B7032E3" w14:textId="0ECEBA31" w:rsidR="00701500" w:rsidRPr="00701500" w:rsidRDefault="00701500" w:rsidP="00701500">
      <w:pPr>
        <w:pStyle w:val="ListParagraph"/>
        <w:numPr>
          <w:ilvl w:val="0"/>
          <w:numId w:val="9"/>
        </w:numPr>
        <w:rPr>
          <w:i/>
        </w:rPr>
      </w:pPr>
      <w:r w:rsidRPr="00701500">
        <w:rPr>
          <w:i/>
        </w:rPr>
        <w:t>Steere: Data quality is important in addition to data availability.</w:t>
      </w:r>
    </w:p>
    <w:p w14:paraId="6A5CF6EB" w14:textId="77777777" w:rsidR="00701500" w:rsidRPr="00CA0386" w:rsidRDefault="00701500" w:rsidP="00701500">
      <w:pPr>
        <w:pStyle w:val="ListParagraph"/>
        <w:numPr>
          <w:ilvl w:val="0"/>
          <w:numId w:val="9"/>
        </w:numPr>
        <w:rPr>
          <w:i/>
        </w:rPr>
      </w:pPr>
      <w:r w:rsidRPr="00CA0386">
        <w:rPr>
          <w:i/>
        </w:rPr>
        <w:t>Steere: How to best incorporate SME’s into the data process – both generation of data and validation of data derived from SME’s.</w:t>
      </w:r>
    </w:p>
    <w:p w14:paraId="0B798804" w14:textId="7F2C0DB3" w:rsidR="00701500" w:rsidRPr="00CA0386" w:rsidRDefault="00701500" w:rsidP="00701500">
      <w:pPr>
        <w:pStyle w:val="ListParagraph"/>
        <w:numPr>
          <w:ilvl w:val="0"/>
          <w:numId w:val="9"/>
        </w:numPr>
        <w:rPr>
          <w:i/>
        </w:rPr>
      </w:pPr>
      <w:r w:rsidRPr="00CA0386">
        <w:rPr>
          <w:i/>
        </w:rPr>
        <w:t>C</w:t>
      </w:r>
      <w:r>
        <w:rPr>
          <w:i/>
        </w:rPr>
        <w:t>layton</w:t>
      </w:r>
      <w:r w:rsidRPr="00CA0386">
        <w:rPr>
          <w:i/>
        </w:rPr>
        <w:t>: Document guidance should address use of available data sets and potential for misapplication of apparent data correlations.</w:t>
      </w:r>
    </w:p>
    <w:p w14:paraId="5063B17B" w14:textId="77777777" w:rsidR="00701500" w:rsidRPr="00CA0386" w:rsidRDefault="00701500" w:rsidP="00701500">
      <w:pPr>
        <w:pStyle w:val="ListParagraph"/>
        <w:numPr>
          <w:ilvl w:val="0"/>
          <w:numId w:val="9"/>
        </w:numPr>
        <w:rPr>
          <w:i/>
        </w:rPr>
      </w:pPr>
      <w:r w:rsidRPr="00CA0386">
        <w:rPr>
          <w:i/>
        </w:rPr>
        <w:t>Spillers: Development of probability distributions for available data; when best to use distributions?</w:t>
      </w:r>
    </w:p>
    <w:p w14:paraId="1B9CA616" w14:textId="77777777" w:rsidR="00701500" w:rsidRPr="00CA0386" w:rsidRDefault="00701500" w:rsidP="00701500">
      <w:pPr>
        <w:pStyle w:val="ListParagraph"/>
        <w:numPr>
          <w:ilvl w:val="0"/>
          <w:numId w:val="9"/>
        </w:numPr>
        <w:rPr>
          <w:i/>
        </w:rPr>
      </w:pPr>
      <w:r w:rsidRPr="00CA0386">
        <w:rPr>
          <w:i/>
        </w:rPr>
        <w:t>Data quality considerations – especially for 3</w:t>
      </w:r>
      <w:r w:rsidRPr="00CA0386">
        <w:rPr>
          <w:i/>
          <w:vertAlign w:val="superscript"/>
        </w:rPr>
        <w:t>rd</w:t>
      </w:r>
      <w:r w:rsidRPr="00CA0386">
        <w:rPr>
          <w:i/>
        </w:rPr>
        <w:t xml:space="preserve"> party data/industry sets.</w:t>
      </w:r>
    </w:p>
    <w:p w14:paraId="639C4AC5" w14:textId="77777777" w:rsidR="00701500" w:rsidRPr="00CA0386" w:rsidRDefault="00701500" w:rsidP="00701500">
      <w:pPr>
        <w:pStyle w:val="ListParagraph"/>
        <w:numPr>
          <w:ilvl w:val="1"/>
          <w:numId w:val="9"/>
        </w:numPr>
        <w:rPr>
          <w:i/>
        </w:rPr>
      </w:pPr>
      <w:r w:rsidRPr="00CA0386">
        <w:rPr>
          <w:i/>
        </w:rPr>
        <w:t xml:space="preserve">Relevance of original data context </w:t>
      </w:r>
    </w:p>
    <w:p w14:paraId="7DED4AEB" w14:textId="77777777" w:rsidR="00701500" w:rsidRPr="00CA0386" w:rsidRDefault="00701500" w:rsidP="00701500">
      <w:pPr>
        <w:pStyle w:val="ListParagraph"/>
        <w:numPr>
          <w:ilvl w:val="1"/>
          <w:numId w:val="9"/>
        </w:numPr>
        <w:rPr>
          <w:i/>
        </w:rPr>
      </w:pPr>
      <w:r w:rsidRPr="00CA0386">
        <w:rPr>
          <w:i/>
        </w:rPr>
        <w:t>Local data vs. global data</w:t>
      </w:r>
    </w:p>
    <w:p w14:paraId="13601408" w14:textId="77777777" w:rsidR="00701500" w:rsidRPr="00CA0386" w:rsidRDefault="00701500" w:rsidP="00701500">
      <w:pPr>
        <w:pStyle w:val="ListParagraph"/>
        <w:numPr>
          <w:ilvl w:val="2"/>
          <w:numId w:val="9"/>
        </w:numPr>
        <w:rPr>
          <w:i/>
        </w:rPr>
      </w:pPr>
      <w:r w:rsidRPr="00CA0386">
        <w:rPr>
          <w:i/>
        </w:rPr>
        <w:t>Includes index model weighting factors</w:t>
      </w:r>
    </w:p>
    <w:p w14:paraId="67ED37B8" w14:textId="77777777" w:rsidR="00701500" w:rsidRPr="00CA0386" w:rsidRDefault="00701500" w:rsidP="00701500">
      <w:pPr>
        <w:pStyle w:val="ListParagraph"/>
        <w:numPr>
          <w:ilvl w:val="2"/>
          <w:numId w:val="9"/>
        </w:numPr>
        <w:rPr>
          <w:i/>
        </w:rPr>
      </w:pPr>
      <w:r w:rsidRPr="00CA0386">
        <w:rPr>
          <w:i/>
        </w:rPr>
        <w:t>Assumed failure rates (x% of a data set apply to a certain frequency)</w:t>
      </w:r>
    </w:p>
    <w:p w14:paraId="127F6C42" w14:textId="77777777" w:rsidR="00701500" w:rsidRPr="00CA0386" w:rsidRDefault="00701500" w:rsidP="00701500">
      <w:pPr>
        <w:pStyle w:val="ListParagraph"/>
        <w:numPr>
          <w:ilvl w:val="0"/>
          <w:numId w:val="9"/>
        </w:numPr>
        <w:rPr>
          <w:i/>
        </w:rPr>
      </w:pPr>
      <w:r w:rsidRPr="00CA0386">
        <w:rPr>
          <w:i/>
        </w:rPr>
        <w:t>Data management (API 1178 standard under development); potential speaker</w:t>
      </w:r>
      <w:r>
        <w:rPr>
          <w:i/>
        </w:rPr>
        <w:t xml:space="preserve"> from that committee</w:t>
      </w:r>
      <w:r w:rsidRPr="00CA0386">
        <w:rPr>
          <w:i/>
        </w:rPr>
        <w:t>?</w:t>
      </w:r>
    </w:p>
    <w:p w14:paraId="3D68CE5C" w14:textId="77777777" w:rsidR="00701500" w:rsidRPr="00CA0386" w:rsidRDefault="00701500" w:rsidP="00701500">
      <w:pPr>
        <w:pStyle w:val="ListParagraph"/>
        <w:numPr>
          <w:ilvl w:val="0"/>
          <w:numId w:val="9"/>
        </w:numPr>
        <w:rPr>
          <w:i/>
        </w:rPr>
      </w:pPr>
      <w:r w:rsidRPr="00CA0386">
        <w:rPr>
          <w:i/>
        </w:rPr>
        <w:t>Youngblood: INL has a lot of data efforts related to nuclear operating experience data; may be useful to have an INL speaker describe that experience and lessons learned.</w:t>
      </w:r>
    </w:p>
    <w:p w14:paraId="78C1639A" w14:textId="77777777" w:rsidR="00701500" w:rsidRPr="00CA0386" w:rsidRDefault="00701500" w:rsidP="00701500">
      <w:pPr>
        <w:pStyle w:val="ListParagraph"/>
        <w:numPr>
          <w:ilvl w:val="0"/>
          <w:numId w:val="9"/>
        </w:numPr>
        <w:rPr>
          <w:i/>
        </w:rPr>
      </w:pPr>
      <w:r w:rsidRPr="00CA0386">
        <w:rPr>
          <w:i/>
        </w:rPr>
        <w:t>Lever: Willing to discuss data topics based on GTI experience and projects.</w:t>
      </w:r>
    </w:p>
    <w:p w14:paraId="2E171663" w14:textId="77777777" w:rsidR="00701500" w:rsidRPr="00CA0386" w:rsidRDefault="00701500" w:rsidP="00701500">
      <w:pPr>
        <w:pStyle w:val="ListParagraph"/>
        <w:numPr>
          <w:ilvl w:val="0"/>
          <w:numId w:val="9"/>
        </w:numPr>
        <w:rPr>
          <w:i/>
        </w:rPr>
      </w:pPr>
      <w:r w:rsidRPr="00CA0386">
        <w:rPr>
          <w:i/>
        </w:rPr>
        <w:t>Data management: CJ Osman to suggest speaker from TRC and/or an associated operator.</w:t>
      </w:r>
    </w:p>
    <w:p w14:paraId="46C2AF27" w14:textId="77777777" w:rsidR="00701500" w:rsidRPr="00CA0386" w:rsidRDefault="00701500" w:rsidP="00701500">
      <w:pPr>
        <w:pStyle w:val="ListParagraph"/>
        <w:numPr>
          <w:ilvl w:val="0"/>
          <w:numId w:val="9"/>
        </w:numPr>
        <w:rPr>
          <w:i/>
        </w:rPr>
      </w:pPr>
      <w:r w:rsidRPr="00CA0386">
        <w:rPr>
          <w:i/>
        </w:rPr>
        <w:t>Hereth: Modeling of uncertainty an important topic; suggested Lever presentation.</w:t>
      </w:r>
    </w:p>
    <w:p w14:paraId="35C6472E" w14:textId="77777777" w:rsidR="00701500" w:rsidRPr="00CA0386" w:rsidRDefault="00701500" w:rsidP="00701500">
      <w:pPr>
        <w:pStyle w:val="ListParagraph"/>
        <w:numPr>
          <w:ilvl w:val="0"/>
          <w:numId w:val="9"/>
        </w:numPr>
        <w:rPr>
          <w:i/>
        </w:rPr>
      </w:pPr>
      <w:r w:rsidRPr="00CA0386">
        <w:rPr>
          <w:i/>
        </w:rPr>
        <w:t>Shahani: Suggest covering how to look for gaps in risk analysis, identify what you do not know, etc.  Requested team members to suggest speakers.  INL may have relevant experience in looking at operating experience on this topic.  INPO may be relevant perspective on this topic.</w:t>
      </w:r>
    </w:p>
    <w:p w14:paraId="04DA75C7" w14:textId="77777777" w:rsidR="00701500" w:rsidRDefault="00701500" w:rsidP="00701500">
      <w:pPr>
        <w:pStyle w:val="ListParagraph"/>
        <w:ind w:left="360"/>
        <w:rPr>
          <w:i/>
        </w:rPr>
      </w:pPr>
    </w:p>
    <w:p w14:paraId="5FF114E8" w14:textId="2B2D531E" w:rsidR="00701500" w:rsidRPr="00CA0386" w:rsidRDefault="00701500" w:rsidP="00701500">
      <w:pPr>
        <w:pStyle w:val="ListParagraph"/>
        <w:ind w:left="360"/>
        <w:rPr>
          <w:i/>
        </w:rPr>
      </w:pPr>
      <w:r w:rsidRPr="00CA0386">
        <w:rPr>
          <w:i/>
        </w:rPr>
        <w:t>PHMSA noted desire to hear from operators on use/perspective on application of risk model results.  Trade groups may suggest speakers; suggested TransCanada discuss application of quantitative results to actions such as P&amp;M measures.</w:t>
      </w:r>
    </w:p>
    <w:p w14:paraId="7F713882" w14:textId="77777777" w:rsidR="00701500" w:rsidRDefault="00701500" w:rsidP="00701500">
      <w:pPr>
        <w:pStyle w:val="ListParagraph"/>
        <w:ind w:left="1080"/>
      </w:pPr>
    </w:p>
    <w:p w14:paraId="1E831BF1" w14:textId="643925EF" w:rsidR="00207926" w:rsidRPr="00344669" w:rsidRDefault="00207926" w:rsidP="007A420F">
      <w:pPr>
        <w:pStyle w:val="ListParagraph"/>
        <w:numPr>
          <w:ilvl w:val="1"/>
          <w:numId w:val="1"/>
        </w:numPr>
      </w:pPr>
      <w:r>
        <w:t>Topics suggested by PHMSA for Data Meeting:</w:t>
      </w:r>
    </w:p>
    <w:p w14:paraId="26D3BF46" w14:textId="75AAE493" w:rsidR="00C24CB9" w:rsidRPr="00344669" w:rsidRDefault="00C24CB9" w:rsidP="006F6902">
      <w:pPr>
        <w:pStyle w:val="ListParagraph"/>
        <w:numPr>
          <w:ilvl w:val="2"/>
          <w:numId w:val="1"/>
        </w:numPr>
        <w:ind w:left="1980" w:hanging="360"/>
      </w:pPr>
      <w:r w:rsidRPr="00344669">
        <w:lastRenderedPageBreak/>
        <w:t>Data availability vs. risk model needs</w:t>
      </w:r>
      <w:r w:rsidR="008D194E">
        <w:t>.</w:t>
      </w:r>
    </w:p>
    <w:p w14:paraId="245DA84A" w14:textId="380FD34A" w:rsidR="00C24CB9" w:rsidRPr="00344669" w:rsidRDefault="00C24CB9" w:rsidP="006F6902">
      <w:pPr>
        <w:pStyle w:val="ListParagraph"/>
        <w:numPr>
          <w:ilvl w:val="2"/>
          <w:numId w:val="1"/>
        </w:numPr>
        <w:ind w:left="1980" w:hanging="360"/>
      </w:pPr>
      <w:r w:rsidRPr="00344669">
        <w:t>Operator experience with data upgrades to provide adequate input to risk models</w:t>
      </w:r>
      <w:r w:rsidR="008D194E">
        <w:t>.</w:t>
      </w:r>
    </w:p>
    <w:p w14:paraId="380DD9C7" w14:textId="52298956" w:rsidR="0012483A" w:rsidRDefault="00C24CB9" w:rsidP="006F6902">
      <w:pPr>
        <w:pStyle w:val="ListParagraph"/>
        <w:numPr>
          <w:ilvl w:val="2"/>
          <w:numId w:val="1"/>
        </w:numPr>
        <w:ind w:left="1980" w:hanging="360"/>
      </w:pPr>
      <w:r w:rsidRPr="00344669">
        <w:t>Opportunity for enhanced industry data sharing</w:t>
      </w:r>
      <w:r w:rsidR="008D194E">
        <w:t>.</w:t>
      </w:r>
    </w:p>
    <w:p w14:paraId="02256210" w14:textId="77777777" w:rsidR="007A420F" w:rsidRDefault="007A420F" w:rsidP="007A420F">
      <w:pPr>
        <w:pStyle w:val="ListParagraph"/>
        <w:ind w:left="1080"/>
      </w:pPr>
    </w:p>
    <w:p w14:paraId="0668784B" w14:textId="48EE4227" w:rsidR="0012483A" w:rsidRDefault="0012483A" w:rsidP="0004469C">
      <w:pPr>
        <w:pStyle w:val="ListParagraph"/>
        <w:numPr>
          <w:ilvl w:val="1"/>
          <w:numId w:val="1"/>
        </w:numPr>
      </w:pPr>
      <w:r>
        <w:t>Suggested Topics for Data Meeting from</w:t>
      </w:r>
      <w:r w:rsidR="00701500">
        <w:t xml:space="preserve"> G</w:t>
      </w:r>
      <w:r>
        <w:t xml:space="preserve">eneral </w:t>
      </w:r>
      <w:r w:rsidR="00701500">
        <w:t>T</w:t>
      </w:r>
      <w:r w:rsidR="008D194E">
        <w:t xml:space="preserve">eam </w:t>
      </w:r>
      <w:r w:rsidR="00701500">
        <w:t>D</w:t>
      </w:r>
      <w:r>
        <w:t>iscussion:</w:t>
      </w:r>
    </w:p>
    <w:p w14:paraId="70DB9648" w14:textId="01E1B8AC" w:rsidR="0012483A" w:rsidRDefault="0012483A" w:rsidP="006F6902">
      <w:pPr>
        <w:pStyle w:val="ListParagraph"/>
        <w:numPr>
          <w:ilvl w:val="2"/>
          <w:numId w:val="1"/>
        </w:numPr>
        <w:ind w:left="1980" w:hanging="360"/>
      </w:pPr>
      <w:r>
        <w:t>Integration of data; Correlations; More carefully comb your data; Data quality – be careful of drawing false conclusions (correlation vs. causation)</w:t>
      </w:r>
      <w:r w:rsidR="006F6902">
        <w:t>.</w:t>
      </w:r>
    </w:p>
    <w:p w14:paraId="33213B79" w14:textId="4B7643B9" w:rsidR="0012483A" w:rsidRDefault="0012483A" w:rsidP="006F6902">
      <w:pPr>
        <w:pStyle w:val="ListParagraph"/>
        <w:numPr>
          <w:ilvl w:val="2"/>
          <w:numId w:val="1"/>
        </w:numPr>
        <w:ind w:left="1980" w:hanging="360"/>
      </w:pPr>
      <w:r>
        <w:t xml:space="preserve">Incorporation of SME into </w:t>
      </w:r>
      <w:r w:rsidR="006F6902">
        <w:t>d</w:t>
      </w:r>
      <w:r>
        <w:t>ata</w:t>
      </w:r>
      <w:r w:rsidR="006F6902">
        <w:t>,</w:t>
      </w:r>
      <w:r>
        <w:t xml:space="preserve"> and quality of </w:t>
      </w:r>
      <w:r w:rsidR="006F6902">
        <w:t>d</w:t>
      </w:r>
      <w:r>
        <w:t>ata from an SME</w:t>
      </w:r>
      <w:r w:rsidR="006F6902">
        <w:t>.</w:t>
      </w:r>
    </w:p>
    <w:p w14:paraId="1CF3596A" w14:textId="1310F49E" w:rsidR="0012483A" w:rsidRDefault="0012483A" w:rsidP="006F6902">
      <w:pPr>
        <w:pStyle w:val="ListParagraph"/>
        <w:numPr>
          <w:ilvl w:val="2"/>
          <w:numId w:val="1"/>
        </w:numPr>
        <w:ind w:left="1980" w:hanging="360"/>
      </w:pPr>
      <w:r>
        <w:t>Data Integration</w:t>
      </w:r>
      <w:r w:rsidR="006F6902">
        <w:t>.</w:t>
      </w:r>
    </w:p>
    <w:p w14:paraId="3EBA03C9" w14:textId="73B856DB" w:rsidR="0012483A" w:rsidRDefault="0012483A" w:rsidP="006F6902">
      <w:pPr>
        <w:pStyle w:val="ListParagraph"/>
        <w:numPr>
          <w:ilvl w:val="2"/>
          <w:numId w:val="1"/>
        </w:numPr>
        <w:ind w:left="1980" w:hanging="360"/>
      </w:pPr>
      <w:r>
        <w:t>Probability Distribution of Data to Understand Data Uncertainty</w:t>
      </w:r>
      <w:r w:rsidR="006F6902">
        <w:t>.</w:t>
      </w:r>
    </w:p>
    <w:p w14:paraId="01300C6A" w14:textId="77777777" w:rsidR="0012483A" w:rsidRDefault="0012483A" w:rsidP="006F6902">
      <w:pPr>
        <w:pStyle w:val="ListParagraph"/>
        <w:numPr>
          <w:ilvl w:val="2"/>
          <w:numId w:val="1"/>
        </w:numPr>
        <w:ind w:left="1980" w:hanging="360"/>
      </w:pPr>
      <w:r>
        <w:t xml:space="preserve">What to do when you have only a small amount of data?  What is too little? </w:t>
      </w:r>
    </w:p>
    <w:p w14:paraId="2B59028B" w14:textId="339B83A2" w:rsidR="0012483A" w:rsidRDefault="0012483A" w:rsidP="006F6902">
      <w:pPr>
        <w:pStyle w:val="ListParagraph"/>
        <w:numPr>
          <w:ilvl w:val="2"/>
          <w:numId w:val="1"/>
        </w:numPr>
        <w:ind w:left="1980" w:hanging="360"/>
      </w:pPr>
      <w:r>
        <w:t xml:space="preserve">Outside Sources of Data, and Data quality.  What do we collect?  </w:t>
      </w:r>
      <w:r w:rsidR="00A75BF4">
        <w:t>PODS</w:t>
      </w:r>
      <w:r>
        <w:t xml:space="preserve">? </w:t>
      </w:r>
    </w:p>
    <w:p w14:paraId="10C365A4" w14:textId="400A41D7" w:rsidR="0012483A" w:rsidRDefault="0012483A" w:rsidP="006F6902">
      <w:pPr>
        <w:pStyle w:val="ListParagraph"/>
        <w:numPr>
          <w:ilvl w:val="2"/>
          <w:numId w:val="1"/>
        </w:numPr>
        <w:ind w:left="1980" w:hanging="360"/>
      </w:pPr>
      <w:r>
        <w:t xml:space="preserve">Data is </w:t>
      </w:r>
      <w:r w:rsidR="003E07CB">
        <w:t>c</w:t>
      </w:r>
      <w:r>
        <w:t xml:space="preserve">onditional in some ways.  How can we inform operators </w:t>
      </w:r>
      <w:r w:rsidR="006F6902">
        <w:t>on how to best handle this?</w:t>
      </w:r>
    </w:p>
    <w:p w14:paraId="331F0D13" w14:textId="5047ACE5" w:rsidR="0012483A" w:rsidRDefault="0012483A" w:rsidP="006F6902">
      <w:pPr>
        <w:pStyle w:val="ListParagraph"/>
        <w:numPr>
          <w:ilvl w:val="2"/>
          <w:numId w:val="1"/>
        </w:numPr>
        <w:ind w:left="1980" w:hanging="360"/>
      </w:pPr>
      <w:r>
        <w:t xml:space="preserve">Local vs. Global Data.  Failure rates are very different. </w:t>
      </w:r>
      <w:r w:rsidR="006F6902">
        <w:t xml:space="preserve"> Studies?  Meta data from </w:t>
      </w:r>
      <w:r w:rsidR="00A75BF4">
        <w:t>PODS</w:t>
      </w:r>
      <w:r w:rsidR="006F6902">
        <w:t>?</w:t>
      </w:r>
    </w:p>
    <w:p w14:paraId="49454E7B" w14:textId="6A55CDF4" w:rsidR="0012483A" w:rsidRDefault="0012483A" w:rsidP="006F6902">
      <w:pPr>
        <w:pStyle w:val="ListParagraph"/>
        <w:numPr>
          <w:ilvl w:val="2"/>
          <w:numId w:val="1"/>
        </w:numPr>
        <w:ind w:left="1980" w:hanging="360"/>
      </w:pPr>
      <w:r>
        <w:t>P</w:t>
      </w:r>
      <w:r w:rsidR="003E07CB">
        <w:t>reventive measures and mitigative me</w:t>
      </w:r>
      <w:r>
        <w:t>asures</w:t>
      </w:r>
      <w:r w:rsidR="003E07CB">
        <w:t>.</w:t>
      </w:r>
    </w:p>
    <w:p w14:paraId="02E0AC33" w14:textId="58CC97F1" w:rsidR="0012483A" w:rsidRDefault="0012483A" w:rsidP="006F6902">
      <w:pPr>
        <w:pStyle w:val="ListParagraph"/>
        <w:numPr>
          <w:ilvl w:val="2"/>
          <w:numId w:val="1"/>
        </w:numPr>
        <w:ind w:left="1980" w:hanging="360"/>
      </w:pPr>
      <w:r>
        <w:t>Data Management – API 117</w:t>
      </w:r>
      <w:r w:rsidR="00563C02">
        <w:t>8</w:t>
      </w:r>
      <w:r w:rsidR="00E52072">
        <w:t xml:space="preserve"> (in development)</w:t>
      </w:r>
      <w:r>
        <w:t>?</w:t>
      </w:r>
    </w:p>
    <w:p w14:paraId="003AE4B7" w14:textId="4A99DA2D" w:rsidR="0012483A" w:rsidRDefault="003E07CB" w:rsidP="006F6902">
      <w:pPr>
        <w:pStyle w:val="ListParagraph"/>
        <w:numPr>
          <w:ilvl w:val="2"/>
          <w:numId w:val="1"/>
        </w:numPr>
        <w:ind w:left="1980" w:hanging="360"/>
      </w:pPr>
      <w:r>
        <w:t>Risk tolerance/acceptability</w:t>
      </w:r>
      <w:r w:rsidR="00A64E5D">
        <w:t xml:space="preserve"> examples and expectations</w:t>
      </w:r>
      <w:r w:rsidR="00CE1BD5">
        <w:t>.</w:t>
      </w:r>
    </w:p>
    <w:p w14:paraId="6E64FF32" w14:textId="77777777" w:rsidR="0012483A" w:rsidRDefault="0012483A" w:rsidP="006F6902">
      <w:pPr>
        <w:pStyle w:val="ListParagraph"/>
        <w:numPr>
          <w:ilvl w:val="2"/>
          <w:numId w:val="1"/>
        </w:numPr>
        <w:ind w:left="1980" w:hanging="360"/>
      </w:pPr>
      <w:r>
        <w:t xml:space="preserve">How do we cover gaps in data?  </w:t>
      </w:r>
    </w:p>
    <w:p w14:paraId="339F1346" w14:textId="2ED0EAAA" w:rsidR="001B1DAA" w:rsidRDefault="001B1DAA" w:rsidP="006F6902">
      <w:pPr>
        <w:pStyle w:val="ListParagraph"/>
        <w:numPr>
          <w:ilvl w:val="2"/>
          <w:numId w:val="1"/>
        </w:numPr>
        <w:ind w:left="1980" w:hanging="360"/>
      </w:pPr>
      <w:r>
        <w:t>Which attributes are operators commonly “turning off”?</w:t>
      </w:r>
      <w:r w:rsidR="006F6902">
        <w:t xml:space="preserve"> </w:t>
      </w:r>
      <w:r>
        <w:t xml:space="preserve"> </w:t>
      </w:r>
      <w:r w:rsidR="006F6902">
        <w:t>I</w:t>
      </w:r>
      <w:r>
        <w:t>s there a methodology for when an attribute will no</w:t>
      </w:r>
      <w:r w:rsidR="006F6902">
        <w:t>t</w:t>
      </w:r>
      <w:r>
        <w:t xml:space="preserve"> be considered for inclusion in the risk algorithm?</w:t>
      </w:r>
      <w:r w:rsidR="006F6902">
        <w:t xml:space="preserve"> </w:t>
      </w:r>
      <w:r>
        <w:t xml:space="preserve"> Is the criteria based on unknown or incomplete data for an attribute?</w:t>
      </w:r>
    </w:p>
    <w:p w14:paraId="5DF2D47C" w14:textId="77777777" w:rsidR="007A420F" w:rsidRDefault="007A420F" w:rsidP="007A420F">
      <w:pPr>
        <w:pStyle w:val="ListParagraph"/>
        <w:ind w:left="1080"/>
      </w:pPr>
    </w:p>
    <w:p w14:paraId="78B346A8" w14:textId="53E27B62" w:rsidR="0012483A" w:rsidRDefault="0012483A" w:rsidP="0012483A">
      <w:pPr>
        <w:pStyle w:val="ListParagraph"/>
        <w:numPr>
          <w:ilvl w:val="1"/>
          <w:numId w:val="1"/>
        </w:numPr>
      </w:pPr>
      <w:r>
        <w:t>Potential Speakers suggested for Data Meeting (March 7-9</w:t>
      </w:r>
      <w:r w:rsidR="007F31DE">
        <w:t>, 2017</w:t>
      </w:r>
      <w:r>
        <w:t>)</w:t>
      </w:r>
    </w:p>
    <w:p w14:paraId="10AAA042" w14:textId="6D3109B5" w:rsidR="0012483A" w:rsidRDefault="0012483A" w:rsidP="006F6902">
      <w:pPr>
        <w:pStyle w:val="ListParagraph"/>
        <w:numPr>
          <w:ilvl w:val="2"/>
          <w:numId w:val="1"/>
        </w:numPr>
        <w:ind w:left="1980" w:hanging="360"/>
      </w:pPr>
      <w:r>
        <w:t>Bob Youngblood to suggest INL speaker on Performance Data Analysis for the NRC</w:t>
      </w:r>
      <w:r w:rsidR="007A420F">
        <w:t>.</w:t>
      </w:r>
    </w:p>
    <w:p w14:paraId="7CD2B5F3" w14:textId="366DA8AD" w:rsidR="0012483A" w:rsidRDefault="0012483A" w:rsidP="006F6902">
      <w:pPr>
        <w:pStyle w:val="ListParagraph"/>
        <w:numPr>
          <w:ilvl w:val="2"/>
          <w:numId w:val="1"/>
        </w:numPr>
        <w:ind w:left="1980" w:hanging="360"/>
      </w:pPr>
      <w:r>
        <w:t xml:space="preserve">Ernest Lever – </w:t>
      </w:r>
      <w:r w:rsidR="001508EA">
        <w:t>v</w:t>
      </w:r>
      <w:r>
        <w:t>olunteered to speak for any needs; Modeling for Uncertainty</w:t>
      </w:r>
      <w:r w:rsidR="00CB146C">
        <w:t xml:space="preserve"> suggested by team discussion</w:t>
      </w:r>
      <w:r w:rsidR="007A420F">
        <w:t>.</w:t>
      </w:r>
    </w:p>
    <w:p w14:paraId="3A9B3166" w14:textId="5B4EF61A" w:rsidR="0012483A" w:rsidRDefault="003E07CB" w:rsidP="006F6902">
      <w:pPr>
        <w:pStyle w:val="ListParagraph"/>
        <w:numPr>
          <w:ilvl w:val="2"/>
          <w:numId w:val="1"/>
        </w:numPr>
        <w:ind w:left="1980" w:hanging="360"/>
      </w:pPr>
      <w:r>
        <w:t>Preventive measures and mitigative measures</w:t>
      </w:r>
      <w:r w:rsidR="0012483A">
        <w:t xml:space="preserve"> – Mark Hereth to suggest AGA Operator(s) to present</w:t>
      </w:r>
      <w:r w:rsidR="007A420F">
        <w:t>.</w:t>
      </w:r>
    </w:p>
    <w:p w14:paraId="6EC2F549" w14:textId="6CE946EB" w:rsidR="006C17E4" w:rsidRDefault="00293E50" w:rsidP="006F6902">
      <w:pPr>
        <w:pStyle w:val="ListParagraph"/>
        <w:numPr>
          <w:ilvl w:val="2"/>
          <w:numId w:val="1"/>
        </w:numPr>
        <w:ind w:left="1980" w:hanging="360"/>
      </w:pPr>
      <w:r>
        <w:t>Application of risk analysis results / r</w:t>
      </w:r>
      <w:r w:rsidR="00CE1BD5">
        <w:t>isk acceptability</w:t>
      </w:r>
      <w:r>
        <w:t xml:space="preserve"> and </w:t>
      </w:r>
      <w:r w:rsidR="00CE1BD5">
        <w:t>tolerance</w:t>
      </w:r>
      <w:r w:rsidR="006C17E4">
        <w:t xml:space="preserve"> – Shahani </w:t>
      </w:r>
      <w:r w:rsidR="006C17E4" w:rsidRPr="006C17E4">
        <w:t>Kariyawasam</w:t>
      </w:r>
      <w:r w:rsidR="006C17E4">
        <w:t xml:space="preserve"> was volunteered</w:t>
      </w:r>
      <w:r w:rsidR="001508EA">
        <w:t xml:space="preserve"> by team discussion</w:t>
      </w:r>
      <w:r w:rsidR="006C17E4">
        <w:t xml:space="preserve">, possibly for </w:t>
      </w:r>
      <w:r w:rsidR="007A420F">
        <w:t>p</w:t>
      </w:r>
      <w:r w:rsidR="006C17E4">
        <w:t>robabilistic type of modeling</w:t>
      </w:r>
      <w:r w:rsidR="007A420F">
        <w:t>.</w:t>
      </w:r>
    </w:p>
    <w:p w14:paraId="4848EC8D" w14:textId="723F62D2" w:rsidR="006C17E4" w:rsidRDefault="006C17E4" w:rsidP="00701500">
      <w:pPr>
        <w:pStyle w:val="ListParagraph"/>
        <w:numPr>
          <w:ilvl w:val="2"/>
          <w:numId w:val="1"/>
        </w:numPr>
        <w:ind w:left="1980" w:hanging="360"/>
      </w:pPr>
      <w:r>
        <w:t>Data Management – Stuart Saulters may suggest a speaker</w:t>
      </w:r>
      <w:r w:rsidR="00701500">
        <w:t xml:space="preserve"> related to API 117</w:t>
      </w:r>
      <w:r w:rsidR="00563C02">
        <w:t>8</w:t>
      </w:r>
      <w:r w:rsidR="001508EA">
        <w:t xml:space="preserve"> development</w:t>
      </w:r>
      <w:r w:rsidR="00701500">
        <w:t xml:space="preserve">; </w:t>
      </w:r>
      <w:r w:rsidR="00701500" w:rsidRPr="00701500">
        <w:t>CJ Osman to suggest speaker from TRC and/or associated operator.</w:t>
      </w:r>
    </w:p>
    <w:p w14:paraId="30A7C0F4" w14:textId="0B53D73A" w:rsidR="0012483A" w:rsidRPr="00344669" w:rsidRDefault="006C17E4" w:rsidP="006F6902">
      <w:pPr>
        <w:pStyle w:val="ListParagraph"/>
        <w:numPr>
          <w:ilvl w:val="2"/>
          <w:numId w:val="1"/>
        </w:numPr>
        <w:ind w:left="1980" w:hanging="360"/>
      </w:pPr>
      <w:r>
        <w:t>Data Management</w:t>
      </w:r>
      <w:r w:rsidR="00701500">
        <w:t xml:space="preserve"> – </w:t>
      </w:r>
      <w:r w:rsidR="00CB146C">
        <w:t xml:space="preserve">Discuss degree of utilization </w:t>
      </w:r>
      <w:r w:rsidR="00673CDA">
        <w:t xml:space="preserve">and migration </w:t>
      </w:r>
      <w:r w:rsidR="00CB146C">
        <w:t xml:space="preserve">of available data sets (e.g., </w:t>
      </w:r>
      <w:r>
        <w:t>POD</w:t>
      </w:r>
      <w:r w:rsidR="00CB146C">
        <w:t>S</w:t>
      </w:r>
      <w:r w:rsidR="002468A1">
        <w:t xml:space="preserve"> use</w:t>
      </w:r>
      <w:r w:rsidR="00A64E5D">
        <w:t>d</w:t>
      </w:r>
      <w:r w:rsidR="002468A1">
        <w:t xml:space="preserve"> by an operator</w:t>
      </w:r>
      <w:r w:rsidR="00CB146C">
        <w:t xml:space="preserve">) in risk models – e.g., decision criteria for excluding specific data. </w:t>
      </w:r>
      <w:r w:rsidR="00701500">
        <w:t xml:space="preserve"> </w:t>
      </w:r>
      <w:r w:rsidR="00CB146C">
        <w:t xml:space="preserve">** </w:t>
      </w:r>
      <w:r w:rsidR="00701500">
        <w:t>S</w:t>
      </w:r>
      <w:r>
        <w:t xml:space="preserve">teve Nanney </w:t>
      </w:r>
      <w:r w:rsidR="00CB146C">
        <w:t xml:space="preserve">to coordinate with trades regarding reaching out to </w:t>
      </w:r>
      <w:r>
        <w:t>TRC</w:t>
      </w:r>
      <w:r w:rsidR="007A420F">
        <w:t>.</w:t>
      </w:r>
    </w:p>
    <w:p w14:paraId="078B850B" w14:textId="77777777" w:rsidR="00701500" w:rsidRDefault="00701500" w:rsidP="00701500">
      <w:pPr>
        <w:pStyle w:val="ListParagraph"/>
        <w:ind w:left="360"/>
      </w:pPr>
    </w:p>
    <w:p w14:paraId="798FF49D" w14:textId="125FFD77" w:rsidR="00C24CB9" w:rsidRPr="00344669" w:rsidRDefault="00C24CB9" w:rsidP="0004469C">
      <w:pPr>
        <w:pStyle w:val="ListParagraph"/>
        <w:numPr>
          <w:ilvl w:val="0"/>
          <w:numId w:val="1"/>
        </w:numPr>
      </w:pPr>
      <w:r w:rsidRPr="00344669">
        <w:t>Identify potential presenters for topics at upcoming meetings</w:t>
      </w:r>
      <w:r w:rsidR="0004469C" w:rsidRPr="00344669">
        <w:t xml:space="preserve"> (Vincent Holohan, Dane Spillers)</w:t>
      </w:r>
    </w:p>
    <w:p w14:paraId="22A81DE7" w14:textId="77777777" w:rsidR="00C24CB9" w:rsidRPr="00344669" w:rsidRDefault="00C24CB9" w:rsidP="0004469C">
      <w:pPr>
        <w:pStyle w:val="ListParagraph"/>
        <w:numPr>
          <w:ilvl w:val="1"/>
          <w:numId w:val="1"/>
        </w:numPr>
      </w:pPr>
      <w:r w:rsidRPr="00344669">
        <w:t>Meeting #5</w:t>
      </w:r>
      <w:r w:rsidR="00B50D6F">
        <w:t xml:space="preserve">: </w:t>
      </w:r>
      <w:r w:rsidRPr="00344669">
        <w:t>Data</w:t>
      </w:r>
      <w:r w:rsidR="00535ACD">
        <w:t xml:space="preserve"> </w:t>
      </w:r>
      <w:r w:rsidR="00B50D6F">
        <w:t xml:space="preserve">– </w:t>
      </w:r>
      <w:r w:rsidR="00B50D6F" w:rsidRPr="00B50D6F">
        <w:rPr>
          <w:i/>
        </w:rPr>
        <w:t>S</w:t>
      </w:r>
      <w:r w:rsidR="00535ACD" w:rsidRPr="00B50D6F">
        <w:rPr>
          <w:i/>
        </w:rPr>
        <w:t>ee above</w:t>
      </w:r>
      <w:r w:rsidR="00B50D6F" w:rsidRPr="00B50D6F">
        <w:rPr>
          <w:i/>
        </w:rPr>
        <w:t xml:space="preserve"> discussion for agenda item #11</w:t>
      </w:r>
      <w:r w:rsidR="00B50D6F">
        <w:t>.</w:t>
      </w:r>
    </w:p>
    <w:p w14:paraId="1CC4E37F" w14:textId="77777777" w:rsidR="00673A3A" w:rsidRDefault="00673A3A" w:rsidP="00673A3A">
      <w:pPr>
        <w:pStyle w:val="ListParagraph"/>
        <w:ind w:left="1080"/>
      </w:pPr>
    </w:p>
    <w:p w14:paraId="268FEBEE" w14:textId="2A085580" w:rsidR="00C24CB9" w:rsidRPr="00344669" w:rsidRDefault="00C24CB9" w:rsidP="00C24CB9">
      <w:pPr>
        <w:pStyle w:val="ListParagraph"/>
        <w:numPr>
          <w:ilvl w:val="1"/>
          <w:numId w:val="1"/>
        </w:numPr>
      </w:pPr>
      <w:r w:rsidRPr="00344669">
        <w:t>Meeting #</w:t>
      </w:r>
      <w:r w:rsidR="0004469C" w:rsidRPr="00344669">
        <w:t>6</w:t>
      </w:r>
      <w:r w:rsidR="00B50D6F">
        <w:t xml:space="preserve">: </w:t>
      </w:r>
      <w:r w:rsidR="0004469C" w:rsidRPr="00344669">
        <w:t>Conclusion</w:t>
      </w:r>
      <w:r w:rsidR="00B50D6F">
        <w:t xml:space="preserve"> – </w:t>
      </w:r>
      <w:r w:rsidR="00535ACD" w:rsidRPr="00B50D6F">
        <w:rPr>
          <w:i/>
        </w:rPr>
        <w:t>TBD</w:t>
      </w:r>
    </w:p>
    <w:p w14:paraId="7A5AC819" w14:textId="77777777" w:rsidR="0004469C" w:rsidRPr="00344669" w:rsidRDefault="0004469C" w:rsidP="0004469C">
      <w:pPr>
        <w:pStyle w:val="ListParagraph"/>
      </w:pPr>
    </w:p>
    <w:p w14:paraId="07BB6198" w14:textId="77777777" w:rsidR="0004469C" w:rsidRPr="00344669" w:rsidRDefault="00C24CB9" w:rsidP="00C24CB9">
      <w:pPr>
        <w:pStyle w:val="ListParagraph"/>
        <w:numPr>
          <w:ilvl w:val="0"/>
          <w:numId w:val="1"/>
        </w:numPr>
      </w:pPr>
      <w:r w:rsidRPr="00344669">
        <w:t>Exit De-briefing</w:t>
      </w:r>
      <w:r w:rsidR="0004469C" w:rsidRPr="00344669">
        <w:t xml:space="preserve"> (Steve Nanney)</w:t>
      </w:r>
    </w:p>
    <w:p w14:paraId="3A9BB719" w14:textId="7488769C" w:rsidR="0004469C" w:rsidRPr="00344669" w:rsidRDefault="0004469C" w:rsidP="00C24CB9">
      <w:pPr>
        <w:pStyle w:val="ListParagraph"/>
        <w:numPr>
          <w:ilvl w:val="1"/>
          <w:numId w:val="1"/>
        </w:numPr>
      </w:pPr>
      <w:r w:rsidRPr="00344669">
        <w:t>A</w:t>
      </w:r>
      <w:r w:rsidR="00C24CB9" w:rsidRPr="00344669">
        <w:t>ny needs from scribe for exit notes?</w:t>
      </w:r>
      <w:r w:rsidR="00701500">
        <w:t xml:space="preserve">  </w:t>
      </w:r>
      <w:r w:rsidR="00701500">
        <w:rPr>
          <w:i/>
        </w:rPr>
        <w:t>None identified.</w:t>
      </w:r>
    </w:p>
    <w:p w14:paraId="02CBFA60" w14:textId="77777777" w:rsidR="0004469C" w:rsidRPr="00344669" w:rsidRDefault="0004469C" w:rsidP="0004469C">
      <w:pPr>
        <w:pStyle w:val="ListParagraph"/>
        <w:ind w:left="1080"/>
      </w:pPr>
    </w:p>
    <w:p w14:paraId="6650E281" w14:textId="187CF253" w:rsidR="00C24CB9" w:rsidRPr="00344669" w:rsidRDefault="00C24CB9" w:rsidP="00C24CB9">
      <w:pPr>
        <w:pStyle w:val="ListParagraph"/>
        <w:numPr>
          <w:ilvl w:val="1"/>
          <w:numId w:val="1"/>
        </w:numPr>
      </w:pPr>
      <w:r w:rsidRPr="00344669">
        <w:t>Any group member comments on the conduct of the meeting and any improvements that could be implemented?</w:t>
      </w:r>
      <w:r w:rsidR="00701500">
        <w:t xml:space="preserve">  None identified.</w:t>
      </w:r>
    </w:p>
    <w:p w14:paraId="480E6075" w14:textId="77777777" w:rsidR="00960E3C" w:rsidRPr="00344669" w:rsidRDefault="00960E3C">
      <w:r w:rsidRPr="00344669">
        <w:br w:type="page"/>
      </w:r>
    </w:p>
    <w:p w14:paraId="6A974111" w14:textId="77777777" w:rsidR="00960E3C" w:rsidRPr="00344669" w:rsidRDefault="00960E3C" w:rsidP="00960E3C">
      <w:pPr>
        <w:spacing w:after="200" w:line="276" w:lineRule="auto"/>
        <w:rPr>
          <w:b/>
          <w:u w:val="single"/>
        </w:rPr>
      </w:pPr>
      <w:r w:rsidRPr="00344669">
        <w:rPr>
          <w:b/>
          <w:u w:val="single"/>
        </w:rPr>
        <w:lastRenderedPageBreak/>
        <w:t>Attachment 1 – Meeting Participants</w:t>
      </w:r>
      <w:r w:rsidR="00A102EC">
        <w:rPr>
          <w:b/>
          <w:u w:val="single"/>
        </w:rPr>
        <w:t xml:space="preserve"> (* indicate</w:t>
      </w:r>
      <w:r w:rsidR="00A9772F">
        <w:rPr>
          <w:b/>
          <w:u w:val="single"/>
        </w:rPr>
        <w:t>s</w:t>
      </w:r>
      <w:r w:rsidR="00A102EC">
        <w:rPr>
          <w:b/>
          <w:u w:val="single"/>
        </w:rPr>
        <w:t xml:space="preserve"> remote participant)</w:t>
      </w:r>
      <w:r w:rsidRPr="00344669">
        <w:rPr>
          <w:b/>
          <w:u w:val="single"/>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31"/>
        <w:gridCol w:w="3209"/>
        <w:gridCol w:w="4957"/>
      </w:tblGrid>
      <w:tr w:rsidR="00960E3C" w:rsidRPr="00344669" w14:paraId="47D49345" w14:textId="77777777" w:rsidTr="00960E3C">
        <w:trPr>
          <w:trHeight w:val="440"/>
        </w:trPr>
        <w:tc>
          <w:tcPr>
            <w:tcW w:w="831" w:type="dxa"/>
            <w:tcMar>
              <w:top w:w="0" w:type="dxa"/>
              <w:left w:w="108" w:type="dxa"/>
              <w:bottom w:w="0" w:type="dxa"/>
              <w:right w:w="108" w:type="dxa"/>
            </w:tcMar>
          </w:tcPr>
          <w:p w14:paraId="47A81DD7" w14:textId="77777777" w:rsidR="00960E3C" w:rsidRPr="00344669" w:rsidRDefault="00960E3C" w:rsidP="009450BE">
            <w:pPr>
              <w:rPr>
                <w:b/>
                <w:bCs/>
              </w:rPr>
            </w:pPr>
          </w:p>
        </w:tc>
        <w:tc>
          <w:tcPr>
            <w:tcW w:w="3209" w:type="dxa"/>
            <w:tcMar>
              <w:top w:w="0" w:type="dxa"/>
              <w:left w:w="108" w:type="dxa"/>
              <w:bottom w:w="0" w:type="dxa"/>
              <w:right w:w="108" w:type="dxa"/>
            </w:tcMar>
            <w:hideMark/>
          </w:tcPr>
          <w:p w14:paraId="178D93D4" w14:textId="77777777" w:rsidR="00960E3C" w:rsidRPr="00344669" w:rsidRDefault="00960E3C" w:rsidP="009450BE">
            <w:pPr>
              <w:rPr>
                <w:b/>
                <w:bCs/>
              </w:rPr>
            </w:pPr>
            <w:r w:rsidRPr="00344669">
              <w:rPr>
                <w:b/>
                <w:bCs/>
              </w:rPr>
              <w:t>Name</w:t>
            </w:r>
          </w:p>
        </w:tc>
        <w:tc>
          <w:tcPr>
            <w:tcW w:w="4957" w:type="dxa"/>
            <w:tcMar>
              <w:top w:w="0" w:type="dxa"/>
              <w:left w:w="108" w:type="dxa"/>
              <w:bottom w:w="0" w:type="dxa"/>
              <w:right w:w="108" w:type="dxa"/>
            </w:tcMar>
            <w:hideMark/>
          </w:tcPr>
          <w:p w14:paraId="2D6CF3E0" w14:textId="77777777" w:rsidR="00960E3C" w:rsidRPr="00344669" w:rsidRDefault="00960E3C" w:rsidP="009450BE">
            <w:pPr>
              <w:rPr>
                <w:b/>
                <w:bCs/>
              </w:rPr>
            </w:pPr>
            <w:r w:rsidRPr="00344669">
              <w:rPr>
                <w:b/>
                <w:bCs/>
              </w:rPr>
              <w:t xml:space="preserve">Company </w:t>
            </w:r>
          </w:p>
        </w:tc>
      </w:tr>
      <w:tr w:rsidR="00960E3C" w:rsidRPr="00344669" w14:paraId="31927B35" w14:textId="77777777" w:rsidTr="00960E3C">
        <w:trPr>
          <w:trHeight w:val="499"/>
        </w:trPr>
        <w:tc>
          <w:tcPr>
            <w:tcW w:w="831" w:type="dxa"/>
            <w:tcMar>
              <w:top w:w="0" w:type="dxa"/>
              <w:left w:w="108" w:type="dxa"/>
              <w:bottom w:w="0" w:type="dxa"/>
              <w:right w:w="108" w:type="dxa"/>
            </w:tcMar>
          </w:tcPr>
          <w:p w14:paraId="41228F10"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65D74036" w14:textId="77777777" w:rsidR="00960E3C" w:rsidRPr="00344669" w:rsidRDefault="00960E3C" w:rsidP="009450BE">
            <w:r w:rsidRPr="00344669">
              <w:t>Charlie Childs</w:t>
            </w:r>
          </w:p>
        </w:tc>
        <w:tc>
          <w:tcPr>
            <w:tcW w:w="4957" w:type="dxa"/>
            <w:tcMar>
              <w:top w:w="0" w:type="dxa"/>
              <w:left w:w="108" w:type="dxa"/>
              <w:bottom w:w="0" w:type="dxa"/>
              <w:right w:w="108" w:type="dxa"/>
            </w:tcMar>
            <w:hideMark/>
          </w:tcPr>
          <w:p w14:paraId="0DC74AEF" w14:textId="77777777" w:rsidR="00960E3C" w:rsidRPr="00344669" w:rsidRDefault="00960E3C" w:rsidP="009450BE">
            <w:r w:rsidRPr="00344669">
              <w:t xml:space="preserve">Kinder Morgan </w:t>
            </w:r>
          </w:p>
        </w:tc>
      </w:tr>
      <w:tr w:rsidR="00960E3C" w:rsidRPr="00344669" w14:paraId="616D8682" w14:textId="77777777" w:rsidTr="00960E3C">
        <w:trPr>
          <w:trHeight w:val="715"/>
        </w:trPr>
        <w:tc>
          <w:tcPr>
            <w:tcW w:w="831" w:type="dxa"/>
            <w:tcMar>
              <w:top w:w="0" w:type="dxa"/>
              <w:left w:w="108" w:type="dxa"/>
              <w:bottom w:w="0" w:type="dxa"/>
              <w:right w:w="108" w:type="dxa"/>
            </w:tcMar>
          </w:tcPr>
          <w:p w14:paraId="5B8D6590"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5A7E1FD3" w14:textId="77777777" w:rsidR="00960E3C" w:rsidRPr="00344669" w:rsidRDefault="00960E3C" w:rsidP="009450BE">
            <w:r w:rsidRPr="00344669">
              <w:t>Shahani Kariyawasam</w:t>
            </w:r>
          </w:p>
        </w:tc>
        <w:tc>
          <w:tcPr>
            <w:tcW w:w="4957" w:type="dxa"/>
            <w:tcMar>
              <w:top w:w="0" w:type="dxa"/>
              <w:left w:w="108" w:type="dxa"/>
              <w:bottom w:w="0" w:type="dxa"/>
              <w:right w:w="108" w:type="dxa"/>
            </w:tcMar>
            <w:hideMark/>
          </w:tcPr>
          <w:p w14:paraId="3397CBAD" w14:textId="77777777" w:rsidR="00960E3C" w:rsidRPr="00344669" w:rsidRDefault="00960E3C" w:rsidP="009450BE">
            <w:r w:rsidRPr="00344669">
              <w:t xml:space="preserve">TransCanada </w:t>
            </w:r>
          </w:p>
        </w:tc>
      </w:tr>
      <w:tr w:rsidR="00960E3C" w:rsidRPr="00344669" w14:paraId="12718473" w14:textId="77777777" w:rsidTr="00960E3C">
        <w:trPr>
          <w:trHeight w:val="724"/>
        </w:trPr>
        <w:tc>
          <w:tcPr>
            <w:tcW w:w="831" w:type="dxa"/>
            <w:tcMar>
              <w:top w:w="0" w:type="dxa"/>
              <w:left w:w="108" w:type="dxa"/>
              <w:bottom w:w="0" w:type="dxa"/>
              <w:right w:w="108" w:type="dxa"/>
            </w:tcMar>
          </w:tcPr>
          <w:p w14:paraId="41CE2130"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1BDC00DC" w14:textId="77777777" w:rsidR="00960E3C" w:rsidRPr="00344669" w:rsidRDefault="00960E3C" w:rsidP="009450BE">
            <w:r w:rsidRPr="00344669">
              <w:t>Christopher (CJ) Osman</w:t>
            </w:r>
          </w:p>
        </w:tc>
        <w:tc>
          <w:tcPr>
            <w:tcW w:w="4957" w:type="dxa"/>
            <w:tcMar>
              <w:top w:w="0" w:type="dxa"/>
              <w:left w:w="108" w:type="dxa"/>
              <w:bottom w:w="0" w:type="dxa"/>
              <w:right w:w="108" w:type="dxa"/>
            </w:tcMar>
            <w:hideMark/>
          </w:tcPr>
          <w:p w14:paraId="6219CA44" w14:textId="77777777" w:rsidR="00960E3C" w:rsidRPr="00344669" w:rsidRDefault="00960E3C" w:rsidP="009450BE">
            <w:pPr>
              <w:rPr>
                <w:strike/>
              </w:rPr>
            </w:pPr>
            <w:r w:rsidRPr="00344669">
              <w:t>INGAA</w:t>
            </w:r>
          </w:p>
        </w:tc>
      </w:tr>
      <w:tr w:rsidR="00960E3C" w:rsidRPr="00344669" w14:paraId="72E637E3" w14:textId="77777777" w:rsidTr="00960E3C">
        <w:trPr>
          <w:trHeight w:val="322"/>
        </w:trPr>
        <w:tc>
          <w:tcPr>
            <w:tcW w:w="831" w:type="dxa"/>
            <w:tcMar>
              <w:top w:w="0" w:type="dxa"/>
              <w:left w:w="108" w:type="dxa"/>
              <w:bottom w:w="0" w:type="dxa"/>
              <w:right w:w="108" w:type="dxa"/>
            </w:tcMar>
          </w:tcPr>
          <w:p w14:paraId="27F2D8EA"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2A785822" w14:textId="77777777" w:rsidR="00960E3C" w:rsidRPr="00344669" w:rsidRDefault="00960E3C" w:rsidP="009450BE">
            <w:r w:rsidRPr="00344669">
              <w:t>Mark Hereth</w:t>
            </w:r>
          </w:p>
        </w:tc>
        <w:tc>
          <w:tcPr>
            <w:tcW w:w="4957" w:type="dxa"/>
            <w:tcMar>
              <w:top w:w="0" w:type="dxa"/>
              <w:left w:w="108" w:type="dxa"/>
              <w:bottom w:w="0" w:type="dxa"/>
              <w:right w:w="108" w:type="dxa"/>
            </w:tcMar>
            <w:hideMark/>
          </w:tcPr>
          <w:p w14:paraId="65D9E2FF" w14:textId="77777777" w:rsidR="00960E3C" w:rsidRPr="00344669" w:rsidRDefault="00960E3C" w:rsidP="009450BE">
            <w:r w:rsidRPr="00344669">
              <w:t>INGAA</w:t>
            </w:r>
          </w:p>
        </w:tc>
      </w:tr>
      <w:tr w:rsidR="00960E3C" w:rsidRPr="00344669" w14:paraId="1651133E" w14:textId="77777777" w:rsidTr="00960E3C">
        <w:trPr>
          <w:trHeight w:val="724"/>
        </w:trPr>
        <w:tc>
          <w:tcPr>
            <w:tcW w:w="831" w:type="dxa"/>
            <w:tcMar>
              <w:top w:w="0" w:type="dxa"/>
              <w:left w:w="108" w:type="dxa"/>
              <w:bottom w:w="0" w:type="dxa"/>
              <w:right w:w="108" w:type="dxa"/>
            </w:tcMar>
          </w:tcPr>
          <w:p w14:paraId="04FAE4D9"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282A032B" w14:textId="77777777" w:rsidR="00960E3C" w:rsidRPr="00344669" w:rsidRDefault="00960E3C" w:rsidP="009450BE">
            <w:r w:rsidRPr="00344669">
              <w:t>Steve Allen</w:t>
            </w:r>
          </w:p>
        </w:tc>
        <w:tc>
          <w:tcPr>
            <w:tcW w:w="4957" w:type="dxa"/>
            <w:tcMar>
              <w:top w:w="0" w:type="dxa"/>
              <w:left w:w="108" w:type="dxa"/>
              <w:bottom w:w="0" w:type="dxa"/>
              <w:right w:w="108" w:type="dxa"/>
            </w:tcMar>
            <w:hideMark/>
          </w:tcPr>
          <w:p w14:paraId="6EC85425" w14:textId="77777777" w:rsidR="00960E3C" w:rsidRPr="00344669" w:rsidRDefault="00960E3C" w:rsidP="009450BE">
            <w:r w:rsidRPr="00344669">
              <w:t>URC of Indiana (NAPSR)</w:t>
            </w:r>
          </w:p>
        </w:tc>
      </w:tr>
      <w:tr w:rsidR="00960E3C" w:rsidRPr="00344669" w14:paraId="76622951" w14:textId="77777777" w:rsidTr="00960E3C">
        <w:trPr>
          <w:trHeight w:val="724"/>
        </w:trPr>
        <w:tc>
          <w:tcPr>
            <w:tcW w:w="831" w:type="dxa"/>
            <w:tcMar>
              <w:top w:w="0" w:type="dxa"/>
              <w:left w:w="108" w:type="dxa"/>
              <w:bottom w:w="0" w:type="dxa"/>
              <w:right w:w="108" w:type="dxa"/>
            </w:tcMar>
          </w:tcPr>
          <w:p w14:paraId="3F5BF87B"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4658610C" w14:textId="77777777" w:rsidR="00960E3C" w:rsidRPr="00344669" w:rsidRDefault="00960E3C" w:rsidP="009450BE">
            <w:r w:rsidRPr="00344669">
              <w:t>Mark Clayton</w:t>
            </w:r>
          </w:p>
        </w:tc>
        <w:tc>
          <w:tcPr>
            <w:tcW w:w="4957" w:type="dxa"/>
            <w:tcMar>
              <w:top w:w="0" w:type="dxa"/>
              <w:left w:w="108" w:type="dxa"/>
              <w:bottom w:w="0" w:type="dxa"/>
              <w:right w:w="108" w:type="dxa"/>
            </w:tcMar>
            <w:hideMark/>
          </w:tcPr>
          <w:p w14:paraId="478FE572" w14:textId="77777777" w:rsidR="00960E3C" w:rsidRPr="00344669" w:rsidRDefault="00960E3C" w:rsidP="009450BE">
            <w:r w:rsidRPr="00344669">
              <w:t xml:space="preserve">CenterPoint Energy </w:t>
            </w:r>
          </w:p>
        </w:tc>
      </w:tr>
      <w:tr w:rsidR="00960E3C" w:rsidRPr="00344669" w14:paraId="1257004E" w14:textId="77777777" w:rsidTr="00960E3C">
        <w:trPr>
          <w:trHeight w:val="724"/>
        </w:trPr>
        <w:tc>
          <w:tcPr>
            <w:tcW w:w="831" w:type="dxa"/>
            <w:tcMar>
              <w:top w:w="0" w:type="dxa"/>
              <w:left w:w="108" w:type="dxa"/>
              <w:bottom w:w="0" w:type="dxa"/>
              <w:right w:w="108" w:type="dxa"/>
            </w:tcMar>
          </w:tcPr>
          <w:p w14:paraId="2ED7FFA3"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2F76E9C1" w14:textId="77777777" w:rsidR="00960E3C" w:rsidRPr="00A102EC" w:rsidRDefault="00960E3C" w:rsidP="009450BE">
            <w:r w:rsidRPr="00A102EC">
              <w:t>Jacob Steere</w:t>
            </w:r>
            <w:r w:rsidR="00A102EC" w:rsidRPr="00A102EC">
              <w:t>*</w:t>
            </w:r>
          </w:p>
        </w:tc>
        <w:tc>
          <w:tcPr>
            <w:tcW w:w="4957" w:type="dxa"/>
            <w:tcMar>
              <w:top w:w="0" w:type="dxa"/>
              <w:left w:w="108" w:type="dxa"/>
              <w:bottom w:w="0" w:type="dxa"/>
              <w:right w:w="108" w:type="dxa"/>
            </w:tcMar>
            <w:hideMark/>
          </w:tcPr>
          <w:p w14:paraId="7FF26D46" w14:textId="77777777" w:rsidR="00960E3C" w:rsidRPr="00A102EC" w:rsidRDefault="00960E3C" w:rsidP="009450BE">
            <w:r w:rsidRPr="00A102EC">
              <w:t xml:space="preserve">Consumers Energy </w:t>
            </w:r>
          </w:p>
        </w:tc>
      </w:tr>
      <w:tr w:rsidR="00960E3C" w:rsidRPr="00344669" w14:paraId="44DA9333" w14:textId="77777777" w:rsidTr="00960E3C">
        <w:trPr>
          <w:trHeight w:val="724"/>
        </w:trPr>
        <w:tc>
          <w:tcPr>
            <w:tcW w:w="831" w:type="dxa"/>
            <w:tcMar>
              <w:top w:w="0" w:type="dxa"/>
              <w:left w:w="108" w:type="dxa"/>
              <w:bottom w:w="0" w:type="dxa"/>
              <w:right w:w="108" w:type="dxa"/>
            </w:tcMar>
          </w:tcPr>
          <w:p w14:paraId="2EB37D24"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36D48886" w14:textId="77777777" w:rsidR="00960E3C" w:rsidRPr="00A102EC" w:rsidRDefault="00960E3C" w:rsidP="009450BE">
            <w:r w:rsidRPr="00A102EC">
              <w:t>Mason Matthews</w:t>
            </w:r>
            <w:r w:rsidR="00A102EC">
              <w:t>*</w:t>
            </w:r>
          </w:p>
        </w:tc>
        <w:tc>
          <w:tcPr>
            <w:tcW w:w="4957" w:type="dxa"/>
            <w:tcMar>
              <w:top w:w="0" w:type="dxa"/>
              <w:left w:w="108" w:type="dxa"/>
              <w:bottom w:w="0" w:type="dxa"/>
              <w:right w:w="108" w:type="dxa"/>
            </w:tcMar>
            <w:hideMark/>
          </w:tcPr>
          <w:p w14:paraId="12864A3C" w14:textId="77777777" w:rsidR="00960E3C" w:rsidRPr="00A102EC" w:rsidRDefault="00960E3C" w:rsidP="009450BE">
            <w:pPr>
              <w:rPr>
                <w:b/>
                <w:bCs/>
              </w:rPr>
            </w:pPr>
            <w:r w:rsidRPr="00A102EC">
              <w:t>Athens Utilities Gas (APGA)</w:t>
            </w:r>
          </w:p>
        </w:tc>
      </w:tr>
      <w:tr w:rsidR="00960E3C" w:rsidRPr="00344669" w14:paraId="5D26DD7A" w14:textId="77777777" w:rsidTr="00960E3C">
        <w:trPr>
          <w:trHeight w:val="715"/>
        </w:trPr>
        <w:tc>
          <w:tcPr>
            <w:tcW w:w="831" w:type="dxa"/>
            <w:tcMar>
              <w:top w:w="0" w:type="dxa"/>
              <w:left w:w="108" w:type="dxa"/>
              <w:bottom w:w="0" w:type="dxa"/>
              <w:right w:w="108" w:type="dxa"/>
            </w:tcMar>
          </w:tcPr>
          <w:p w14:paraId="104DD63C"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152072F2" w14:textId="77777777" w:rsidR="00960E3C" w:rsidRPr="00344669" w:rsidRDefault="00960E3C" w:rsidP="009450BE">
            <w:r w:rsidRPr="00344669">
              <w:t>Bob Youngblood</w:t>
            </w:r>
          </w:p>
        </w:tc>
        <w:tc>
          <w:tcPr>
            <w:tcW w:w="4957" w:type="dxa"/>
            <w:tcMar>
              <w:top w:w="0" w:type="dxa"/>
              <w:left w:w="108" w:type="dxa"/>
              <w:bottom w:w="0" w:type="dxa"/>
              <w:right w:w="108" w:type="dxa"/>
            </w:tcMar>
            <w:hideMark/>
          </w:tcPr>
          <w:p w14:paraId="18E67BC4" w14:textId="77777777" w:rsidR="00960E3C" w:rsidRPr="00344669" w:rsidRDefault="00960E3C" w:rsidP="009450BE">
            <w:pPr>
              <w:rPr>
                <w:b/>
                <w:bCs/>
              </w:rPr>
            </w:pPr>
            <w:r w:rsidRPr="00344669">
              <w:t>Idaho National Laboratory</w:t>
            </w:r>
          </w:p>
        </w:tc>
      </w:tr>
      <w:tr w:rsidR="00960E3C" w:rsidRPr="00344669" w14:paraId="3CBD8DA7" w14:textId="77777777" w:rsidTr="00960E3C">
        <w:trPr>
          <w:trHeight w:val="499"/>
        </w:trPr>
        <w:tc>
          <w:tcPr>
            <w:tcW w:w="831" w:type="dxa"/>
            <w:tcMar>
              <w:top w:w="0" w:type="dxa"/>
              <w:left w:w="108" w:type="dxa"/>
              <w:bottom w:w="0" w:type="dxa"/>
              <w:right w:w="108" w:type="dxa"/>
            </w:tcMar>
          </w:tcPr>
          <w:p w14:paraId="370B71E7"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4D1D89ED" w14:textId="77777777" w:rsidR="00960E3C" w:rsidRPr="00344669" w:rsidRDefault="00960E3C" w:rsidP="009450BE">
            <w:r w:rsidRPr="00344669">
              <w:t>Stuart Saulters</w:t>
            </w:r>
          </w:p>
        </w:tc>
        <w:tc>
          <w:tcPr>
            <w:tcW w:w="4957" w:type="dxa"/>
            <w:tcMar>
              <w:top w:w="0" w:type="dxa"/>
              <w:left w:w="108" w:type="dxa"/>
              <w:bottom w:w="0" w:type="dxa"/>
              <w:right w:w="108" w:type="dxa"/>
            </w:tcMar>
            <w:hideMark/>
          </w:tcPr>
          <w:p w14:paraId="01412F3B" w14:textId="77777777" w:rsidR="00960E3C" w:rsidRPr="00344669" w:rsidRDefault="00960E3C" w:rsidP="009450BE">
            <w:r w:rsidRPr="00344669">
              <w:t>API</w:t>
            </w:r>
          </w:p>
        </w:tc>
      </w:tr>
      <w:tr w:rsidR="00960E3C" w:rsidRPr="00344669" w14:paraId="5509B31E" w14:textId="77777777" w:rsidTr="00960E3C">
        <w:trPr>
          <w:trHeight w:val="724"/>
        </w:trPr>
        <w:tc>
          <w:tcPr>
            <w:tcW w:w="831" w:type="dxa"/>
            <w:tcMar>
              <w:top w:w="0" w:type="dxa"/>
              <w:left w:w="108" w:type="dxa"/>
              <w:bottom w:w="0" w:type="dxa"/>
              <w:right w:w="108" w:type="dxa"/>
            </w:tcMar>
          </w:tcPr>
          <w:p w14:paraId="4EF00161"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6871D701" w14:textId="77777777" w:rsidR="00960E3C" w:rsidRPr="00344669" w:rsidRDefault="00960E3C" w:rsidP="009450BE">
            <w:r w:rsidRPr="00344669">
              <w:t>Mohamed Elaoudiy</w:t>
            </w:r>
          </w:p>
        </w:tc>
        <w:tc>
          <w:tcPr>
            <w:tcW w:w="4957" w:type="dxa"/>
            <w:tcMar>
              <w:top w:w="0" w:type="dxa"/>
              <w:left w:w="108" w:type="dxa"/>
              <w:bottom w:w="0" w:type="dxa"/>
              <w:right w:w="108" w:type="dxa"/>
            </w:tcMar>
            <w:hideMark/>
          </w:tcPr>
          <w:p w14:paraId="7252295C" w14:textId="77777777" w:rsidR="00960E3C" w:rsidRPr="00344669" w:rsidRDefault="00960E3C" w:rsidP="009450BE">
            <w:r w:rsidRPr="00344669">
              <w:t xml:space="preserve">Phillips 66 </w:t>
            </w:r>
          </w:p>
        </w:tc>
      </w:tr>
      <w:tr w:rsidR="00960E3C" w:rsidRPr="00344669" w14:paraId="2782C969" w14:textId="77777777" w:rsidTr="00960E3C">
        <w:trPr>
          <w:trHeight w:val="491"/>
        </w:trPr>
        <w:tc>
          <w:tcPr>
            <w:tcW w:w="831" w:type="dxa"/>
            <w:tcMar>
              <w:top w:w="0" w:type="dxa"/>
              <w:left w:w="108" w:type="dxa"/>
              <w:bottom w:w="0" w:type="dxa"/>
              <w:right w:w="108" w:type="dxa"/>
            </w:tcMar>
          </w:tcPr>
          <w:p w14:paraId="70297A1C"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tcPr>
          <w:p w14:paraId="023E79D0" w14:textId="77777777" w:rsidR="00960E3C" w:rsidRPr="00344669" w:rsidRDefault="00960E3C" w:rsidP="009450BE">
            <w:r w:rsidRPr="00344669">
              <w:t>Pat Westrick</w:t>
            </w:r>
          </w:p>
        </w:tc>
        <w:tc>
          <w:tcPr>
            <w:tcW w:w="4957" w:type="dxa"/>
            <w:tcMar>
              <w:top w:w="0" w:type="dxa"/>
              <w:left w:w="108" w:type="dxa"/>
              <w:bottom w:w="0" w:type="dxa"/>
              <w:right w:w="108" w:type="dxa"/>
            </w:tcMar>
          </w:tcPr>
          <w:p w14:paraId="31D3DAEF" w14:textId="77777777" w:rsidR="00960E3C" w:rsidRPr="00344669" w:rsidRDefault="00960E3C" w:rsidP="009450BE">
            <w:r w:rsidRPr="00344669">
              <w:t>Marathon</w:t>
            </w:r>
          </w:p>
        </w:tc>
      </w:tr>
      <w:tr w:rsidR="00960E3C" w:rsidRPr="00344669" w14:paraId="303ED3E8" w14:textId="77777777" w:rsidTr="00960E3C">
        <w:trPr>
          <w:trHeight w:val="499"/>
        </w:trPr>
        <w:tc>
          <w:tcPr>
            <w:tcW w:w="831" w:type="dxa"/>
            <w:tcMar>
              <w:top w:w="0" w:type="dxa"/>
              <w:left w:w="108" w:type="dxa"/>
              <w:bottom w:w="0" w:type="dxa"/>
              <w:right w:w="108" w:type="dxa"/>
            </w:tcMar>
          </w:tcPr>
          <w:p w14:paraId="5F758FAB"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3C157ABF" w14:textId="77777777" w:rsidR="00960E3C" w:rsidRPr="00344669" w:rsidRDefault="00A102EC" w:rsidP="009450BE">
            <w:r>
              <w:t>Brandon Cavendish</w:t>
            </w:r>
          </w:p>
        </w:tc>
        <w:tc>
          <w:tcPr>
            <w:tcW w:w="4957" w:type="dxa"/>
            <w:tcMar>
              <w:top w:w="0" w:type="dxa"/>
              <w:left w:w="108" w:type="dxa"/>
              <w:bottom w:w="0" w:type="dxa"/>
              <w:right w:w="108" w:type="dxa"/>
            </w:tcMar>
            <w:hideMark/>
          </w:tcPr>
          <w:p w14:paraId="1F12D33F" w14:textId="77777777" w:rsidR="00960E3C" w:rsidRPr="00344669" w:rsidRDefault="00960E3C" w:rsidP="009450BE">
            <w:r w:rsidRPr="00344669">
              <w:t>Colonial  </w:t>
            </w:r>
          </w:p>
        </w:tc>
      </w:tr>
      <w:tr w:rsidR="00960E3C" w:rsidRPr="00344669" w14:paraId="0D2D8890" w14:textId="77777777" w:rsidTr="00960E3C">
        <w:trPr>
          <w:trHeight w:val="499"/>
        </w:trPr>
        <w:tc>
          <w:tcPr>
            <w:tcW w:w="831" w:type="dxa"/>
            <w:tcMar>
              <w:top w:w="0" w:type="dxa"/>
              <w:left w:w="108" w:type="dxa"/>
              <w:bottom w:w="0" w:type="dxa"/>
              <w:right w:w="108" w:type="dxa"/>
            </w:tcMar>
          </w:tcPr>
          <w:p w14:paraId="755431B6"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3A04096E" w14:textId="77777777" w:rsidR="00960E3C" w:rsidRPr="00344669" w:rsidRDefault="00960E3C" w:rsidP="009450BE">
            <w:r w:rsidRPr="00344669">
              <w:t>Vinnie Holohan</w:t>
            </w:r>
          </w:p>
        </w:tc>
        <w:tc>
          <w:tcPr>
            <w:tcW w:w="4957" w:type="dxa"/>
            <w:tcMar>
              <w:top w:w="0" w:type="dxa"/>
              <w:left w:w="108" w:type="dxa"/>
              <w:bottom w:w="0" w:type="dxa"/>
              <w:right w:w="108" w:type="dxa"/>
            </w:tcMar>
            <w:hideMark/>
          </w:tcPr>
          <w:p w14:paraId="47EA939B" w14:textId="77777777" w:rsidR="00960E3C" w:rsidRPr="00344669" w:rsidRDefault="00960E3C" w:rsidP="009450BE">
            <w:r w:rsidRPr="00344669">
              <w:t>PHMSA</w:t>
            </w:r>
          </w:p>
        </w:tc>
      </w:tr>
      <w:tr w:rsidR="00960E3C" w:rsidRPr="00344669" w14:paraId="5938B9D8" w14:textId="77777777" w:rsidTr="00960E3C">
        <w:trPr>
          <w:trHeight w:val="499"/>
        </w:trPr>
        <w:tc>
          <w:tcPr>
            <w:tcW w:w="831" w:type="dxa"/>
            <w:tcMar>
              <w:top w:w="0" w:type="dxa"/>
              <w:left w:w="108" w:type="dxa"/>
              <w:bottom w:w="0" w:type="dxa"/>
              <w:right w:w="108" w:type="dxa"/>
            </w:tcMar>
          </w:tcPr>
          <w:p w14:paraId="26DCBB54"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7D0B5623" w14:textId="77777777" w:rsidR="00960E3C" w:rsidRPr="00344669" w:rsidRDefault="00960E3C" w:rsidP="009450BE">
            <w:r w:rsidRPr="00344669">
              <w:t>Chris McLaren</w:t>
            </w:r>
          </w:p>
        </w:tc>
        <w:tc>
          <w:tcPr>
            <w:tcW w:w="4957" w:type="dxa"/>
            <w:tcMar>
              <w:top w:w="0" w:type="dxa"/>
              <w:left w:w="108" w:type="dxa"/>
              <w:bottom w:w="0" w:type="dxa"/>
              <w:right w:w="108" w:type="dxa"/>
            </w:tcMar>
            <w:hideMark/>
          </w:tcPr>
          <w:p w14:paraId="36F467A3" w14:textId="77777777" w:rsidR="00960E3C" w:rsidRPr="00344669" w:rsidRDefault="00960E3C" w:rsidP="009450BE">
            <w:r w:rsidRPr="00344669">
              <w:t>PHMSA</w:t>
            </w:r>
          </w:p>
        </w:tc>
      </w:tr>
      <w:tr w:rsidR="00960E3C" w:rsidRPr="00344669" w14:paraId="115BAC60" w14:textId="77777777" w:rsidTr="00960E3C">
        <w:trPr>
          <w:trHeight w:val="491"/>
        </w:trPr>
        <w:tc>
          <w:tcPr>
            <w:tcW w:w="831" w:type="dxa"/>
            <w:tcMar>
              <w:top w:w="0" w:type="dxa"/>
              <w:left w:w="108" w:type="dxa"/>
              <w:bottom w:w="0" w:type="dxa"/>
              <w:right w:w="108" w:type="dxa"/>
            </w:tcMar>
          </w:tcPr>
          <w:p w14:paraId="703E874E"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29D9B47F" w14:textId="77777777" w:rsidR="00960E3C" w:rsidRPr="00344669" w:rsidRDefault="00960E3C" w:rsidP="009450BE">
            <w:r w:rsidRPr="00344669">
              <w:t>Dane Spillers</w:t>
            </w:r>
          </w:p>
        </w:tc>
        <w:tc>
          <w:tcPr>
            <w:tcW w:w="4957" w:type="dxa"/>
            <w:tcMar>
              <w:top w:w="0" w:type="dxa"/>
              <w:left w:w="108" w:type="dxa"/>
              <w:bottom w:w="0" w:type="dxa"/>
              <w:right w:w="108" w:type="dxa"/>
            </w:tcMar>
            <w:hideMark/>
          </w:tcPr>
          <w:p w14:paraId="1FEE3B0A" w14:textId="77777777" w:rsidR="00960E3C" w:rsidRPr="00344669" w:rsidRDefault="00960E3C" w:rsidP="009450BE">
            <w:r w:rsidRPr="00344669">
              <w:t>PHMSA</w:t>
            </w:r>
          </w:p>
        </w:tc>
      </w:tr>
      <w:tr w:rsidR="00960E3C" w:rsidRPr="00344669" w14:paraId="27F02D1D" w14:textId="77777777" w:rsidTr="00960E3C">
        <w:trPr>
          <w:trHeight w:val="499"/>
        </w:trPr>
        <w:tc>
          <w:tcPr>
            <w:tcW w:w="831" w:type="dxa"/>
            <w:tcMar>
              <w:top w:w="0" w:type="dxa"/>
              <w:left w:w="108" w:type="dxa"/>
              <w:bottom w:w="0" w:type="dxa"/>
              <w:right w:w="108" w:type="dxa"/>
            </w:tcMar>
          </w:tcPr>
          <w:p w14:paraId="04F0AC21"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hideMark/>
          </w:tcPr>
          <w:p w14:paraId="20082BE2" w14:textId="77777777" w:rsidR="00960E3C" w:rsidRPr="00344669" w:rsidRDefault="00960E3C" w:rsidP="009450BE">
            <w:r w:rsidRPr="00344669">
              <w:t>Steve Nanney</w:t>
            </w:r>
          </w:p>
        </w:tc>
        <w:tc>
          <w:tcPr>
            <w:tcW w:w="4957" w:type="dxa"/>
            <w:tcMar>
              <w:top w:w="0" w:type="dxa"/>
              <w:left w:w="108" w:type="dxa"/>
              <w:bottom w:w="0" w:type="dxa"/>
              <w:right w:w="108" w:type="dxa"/>
            </w:tcMar>
            <w:hideMark/>
          </w:tcPr>
          <w:p w14:paraId="748831EC" w14:textId="77777777" w:rsidR="00960E3C" w:rsidRPr="00344669" w:rsidRDefault="00960E3C" w:rsidP="009450BE">
            <w:r w:rsidRPr="00344669">
              <w:t>PHMSA</w:t>
            </w:r>
          </w:p>
        </w:tc>
      </w:tr>
      <w:tr w:rsidR="00960E3C" w:rsidRPr="00344669" w14:paraId="72E65255" w14:textId="77777777" w:rsidTr="00960E3C">
        <w:trPr>
          <w:trHeight w:val="499"/>
        </w:trPr>
        <w:tc>
          <w:tcPr>
            <w:tcW w:w="831" w:type="dxa"/>
            <w:tcMar>
              <w:top w:w="0" w:type="dxa"/>
              <w:left w:w="108" w:type="dxa"/>
              <w:bottom w:w="0" w:type="dxa"/>
              <w:right w:w="108" w:type="dxa"/>
            </w:tcMar>
          </w:tcPr>
          <w:p w14:paraId="43FF671C"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tcPr>
          <w:p w14:paraId="38237224" w14:textId="77777777" w:rsidR="00960E3C" w:rsidRPr="00344669" w:rsidRDefault="00960E3C" w:rsidP="00960E3C">
            <w:r w:rsidRPr="00344669">
              <w:t>Keith Leewis</w:t>
            </w:r>
          </w:p>
        </w:tc>
        <w:tc>
          <w:tcPr>
            <w:tcW w:w="4957" w:type="dxa"/>
            <w:tcMar>
              <w:top w:w="0" w:type="dxa"/>
              <w:left w:w="108" w:type="dxa"/>
              <w:bottom w:w="0" w:type="dxa"/>
              <w:right w:w="108" w:type="dxa"/>
            </w:tcMar>
          </w:tcPr>
          <w:p w14:paraId="42DEA82B" w14:textId="77777777" w:rsidR="00960E3C" w:rsidRPr="00344669" w:rsidRDefault="00960E3C" w:rsidP="00960E3C">
            <w:r w:rsidRPr="00344669">
              <w:t>B31.8S rep (Leewis &amp; Associates)</w:t>
            </w:r>
          </w:p>
        </w:tc>
      </w:tr>
      <w:tr w:rsidR="00960E3C" w:rsidRPr="00344669" w14:paraId="5E8CB763" w14:textId="77777777" w:rsidTr="00960E3C">
        <w:trPr>
          <w:trHeight w:val="499"/>
        </w:trPr>
        <w:tc>
          <w:tcPr>
            <w:tcW w:w="831" w:type="dxa"/>
            <w:tcMar>
              <w:top w:w="0" w:type="dxa"/>
              <w:left w:w="108" w:type="dxa"/>
              <w:bottom w:w="0" w:type="dxa"/>
              <w:right w:w="108" w:type="dxa"/>
            </w:tcMar>
          </w:tcPr>
          <w:p w14:paraId="08F1897C"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tcPr>
          <w:p w14:paraId="3533FE3D" w14:textId="77777777" w:rsidR="00960E3C" w:rsidRPr="00344669" w:rsidRDefault="00960E3C" w:rsidP="00960E3C">
            <w:r w:rsidRPr="00344669">
              <w:t>Ernest Lever</w:t>
            </w:r>
          </w:p>
        </w:tc>
        <w:tc>
          <w:tcPr>
            <w:tcW w:w="4957" w:type="dxa"/>
            <w:tcMar>
              <w:top w:w="0" w:type="dxa"/>
              <w:left w:w="108" w:type="dxa"/>
              <w:bottom w:w="0" w:type="dxa"/>
              <w:right w:w="108" w:type="dxa"/>
            </w:tcMar>
          </w:tcPr>
          <w:p w14:paraId="26AD39BC" w14:textId="77777777" w:rsidR="00960E3C" w:rsidRPr="00344669" w:rsidRDefault="00960E3C" w:rsidP="00960E3C">
            <w:r w:rsidRPr="00344669">
              <w:t>GTI</w:t>
            </w:r>
          </w:p>
        </w:tc>
      </w:tr>
      <w:tr w:rsidR="00960E3C" w:rsidRPr="00344669" w14:paraId="62FA1AD2" w14:textId="77777777" w:rsidTr="00960E3C">
        <w:trPr>
          <w:trHeight w:val="499"/>
        </w:trPr>
        <w:tc>
          <w:tcPr>
            <w:tcW w:w="831" w:type="dxa"/>
            <w:tcMar>
              <w:top w:w="0" w:type="dxa"/>
              <w:left w:w="108" w:type="dxa"/>
              <w:bottom w:w="0" w:type="dxa"/>
              <w:right w:w="108" w:type="dxa"/>
            </w:tcMar>
          </w:tcPr>
          <w:p w14:paraId="576445DA"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tcPr>
          <w:p w14:paraId="3CD8A3D2" w14:textId="77777777" w:rsidR="00960E3C" w:rsidRPr="00344669" w:rsidRDefault="00960E3C" w:rsidP="00960E3C">
            <w:r w:rsidRPr="00344669">
              <w:t>David Kuhtenia</w:t>
            </w:r>
          </w:p>
        </w:tc>
        <w:tc>
          <w:tcPr>
            <w:tcW w:w="4957" w:type="dxa"/>
            <w:tcMar>
              <w:top w:w="0" w:type="dxa"/>
              <w:left w:w="108" w:type="dxa"/>
              <w:bottom w:w="0" w:type="dxa"/>
              <w:right w:w="108" w:type="dxa"/>
            </w:tcMar>
          </w:tcPr>
          <w:p w14:paraId="5E119125" w14:textId="77777777" w:rsidR="00960E3C" w:rsidRPr="00344669" w:rsidRDefault="00960E3C" w:rsidP="00960E3C">
            <w:r w:rsidRPr="00344669">
              <w:t>Cycla</w:t>
            </w:r>
          </w:p>
        </w:tc>
      </w:tr>
      <w:tr w:rsidR="00960E3C" w:rsidRPr="00344669" w14:paraId="2C781B8C" w14:textId="77777777" w:rsidTr="00960E3C">
        <w:trPr>
          <w:trHeight w:val="499"/>
        </w:trPr>
        <w:tc>
          <w:tcPr>
            <w:tcW w:w="831" w:type="dxa"/>
            <w:tcMar>
              <w:top w:w="0" w:type="dxa"/>
              <w:left w:w="108" w:type="dxa"/>
              <w:bottom w:w="0" w:type="dxa"/>
              <w:right w:w="108" w:type="dxa"/>
            </w:tcMar>
          </w:tcPr>
          <w:p w14:paraId="2FE3D716" w14:textId="77777777" w:rsidR="00960E3C" w:rsidRPr="00344669" w:rsidRDefault="00960E3C" w:rsidP="00960E3C">
            <w:pPr>
              <w:numPr>
                <w:ilvl w:val="0"/>
                <w:numId w:val="5"/>
              </w:numPr>
              <w:spacing w:after="200" w:line="276" w:lineRule="auto"/>
              <w:rPr>
                <w:b/>
                <w:bCs/>
              </w:rPr>
            </w:pPr>
          </w:p>
        </w:tc>
        <w:tc>
          <w:tcPr>
            <w:tcW w:w="3209" w:type="dxa"/>
            <w:tcMar>
              <w:top w:w="0" w:type="dxa"/>
              <w:left w:w="108" w:type="dxa"/>
              <w:bottom w:w="0" w:type="dxa"/>
              <w:right w:w="108" w:type="dxa"/>
            </w:tcMar>
          </w:tcPr>
          <w:p w14:paraId="52BF36F1" w14:textId="77777777" w:rsidR="00960E3C" w:rsidRPr="00344669" w:rsidRDefault="00960E3C" w:rsidP="00960E3C">
            <w:r w:rsidRPr="00344669">
              <w:t>Andy McClymont</w:t>
            </w:r>
          </w:p>
        </w:tc>
        <w:tc>
          <w:tcPr>
            <w:tcW w:w="4957" w:type="dxa"/>
            <w:tcMar>
              <w:top w:w="0" w:type="dxa"/>
              <w:left w:w="108" w:type="dxa"/>
              <w:bottom w:w="0" w:type="dxa"/>
              <w:right w:w="108" w:type="dxa"/>
            </w:tcMar>
          </w:tcPr>
          <w:p w14:paraId="0CAB8E20" w14:textId="77777777" w:rsidR="00960E3C" w:rsidRPr="00344669" w:rsidRDefault="00960E3C" w:rsidP="00960E3C">
            <w:r w:rsidRPr="00344669">
              <w:t>Cycla</w:t>
            </w:r>
          </w:p>
        </w:tc>
      </w:tr>
      <w:tr w:rsidR="00A102EC" w:rsidRPr="00344669" w14:paraId="192358A9" w14:textId="77777777" w:rsidTr="00960E3C">
        <w:trPr>
          <w:trHeight w:val="499"/>
        </w:trPr>
        <w:tc>
          <w:tcPr>
            <w:tcW w:w="831" w:type="dxa"/>
            <w:tcMar>
              <w:top w:w="0" w:type="dxa"/>
              <w:left w:w="108" w:type="dxa"/>
              <w:bottom w:w="0" w:type="dxa"/>
              <w:right w:w="108" w:type="dxa"/>
            </w:tcMar>
          </w:tcPr>
          <w:p w14:paraId="16C58CFF"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33BEE2E3" w14:textId="77777777" w:rsidR="00A102EC" w:rsidRPr="00344669" w:rsidRDefault="00A102EC" w:rsidP="00960E3C">
            <w:r>
              <w:t>Bobby Fristoe</w:t>
            </w:r>
          </w:p>
        </w:tc>
        <w:tc>
          <w:tcPr>
            <w:tcW w:w="4957" w:type="dxa"/>
            <w:tcMar>
              <w:top w:w="0" w:type="dxa"/>
              <w:left w:w="108" w:type="dxa"/>
              <w:bottom w:w="0" w:type="dxa"/>
              <w:right w:w="108" w:type="dxa"/>
            </w:tcMar>
          </w:tcPr>
          <w:p w14:paraId="3D12E68C" w14:textId="77777777" w:rsidR="00A102EC" w:rsidRPr="00344669" w:rsidRDefault="00A102EC" w:rsidP="00960E3C">
            <w:r>
              <w:t>Philipps66</w:t>
            </w:r>
          </w:p>
        </w:tc>
      </w:tr>
      <w:tr w:rsidR="00A102EC" w:rsidRPr="00344669" w14:paraId="62A00C42" w14:textId="77777777" w:rsidTr="00960E3C">
        <w:trPr>
          <w:trHeight w:val="499"/>
        </w:trPr>
        <w:tc>
          <w:tcPr>
            <w:tcW w:w="831" w:type="dxa"/>
            <w:tcMar>
              <w:top w:w="0" w:type="dxa"/>
              <w:left w:w="108" w:type="dxa"/>
              <w:bottom w:w="0" w:type="dxa"/>
              <w:right w:w="108" w:type="dxa"/>
            </w:tcMar>
          </w:tcPr>
          <w:p w14:paraId="7C0D1007"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1C2CC512" w14:textId="77777777" w:rsidR="00A102EC" w:rsidRPr="00344669" w:rsidRDefault="00A102EC" w:rsidP="00960E3C">
            <w:r>
              <w:t>Leonard Gomes</w:t>
            </w:r>
          </w:p>
        </w:tc>
        <w:tc>
          <w:tcPr>
            <w:tcW w:w="4957" w:type="dxa"/>
            <w:tcMar>
              <w:top w:w="0" w:type="dxa"/>
              <w:left w:w="108" w:type="dxa"/>
              <w:bottom w:w="0" w:type="dxa"/>
              <w:right w:w="108" w:type="dxa"/>
            </w:tcMar>
          </w:tcPr>
          <w:p w14:paraId="7C9105FF" w14:textId="77777777" w:rsidR="00A102EC" w:rsidRPr="00344669" w:rsidRDefault="00A102EC" w:rsidP="00960E3C">
            <w:r>
              <w:t>Cheniere</w:t>
            </w:r>
          </w:p>
        </w:tc>
      </w:tr>
      <w:tr w:rsidR="00A102EC" w:rsidRPr="00344669" w14:paraId="242C7967" w14:textId="77777777" w:rsidTr="00960E3C">
        <w:trPr>
          <w:trHeight w:val="499"/>
        </w:trPr>
        <w:tc>
          <w:tcPr>
            <w:tcW w:w="831" w:type="dxa"/>
            <w:tcMar>
              <w:top w:w="0" w:type="dxa"/>
              <w:left w:w="108" w:type="dxa"/>
              <w:bottom w:w="0" w:type="dxa"/>
              <w:right w:w="108" w:type="dxa"/>
            </w:tcMar>
          </w:tcPr>
          <w:p w14:paraId="31032D4C"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61ED96F9" w14:textId="77777777" w:rsidR="00A102EC" w:rsidRPr="00344669" w:rsidRDefault="00A102EC" w:rsidP="00960E3C">
            <w:r>
              <w:t>Kevin Ostergren</w:t>
            </w:r>
          </w:p>
        </w:tc>
        <w:tc>
          <w:tcPr>
            <w:tcW w:w="4957" w:type="dxa"/>
            <w:tcMar>
              <w:top w:w="0" w:type="dxa"/>
              <w:left w:w="108" w:type="dxa"/>
              <w:bottom w:w="0" w:type="dxa"/>
              <w:right w:w="108" w:type="dxa"/>
            </w:tcMar>
          </w:tcPr>
          <w:p w14:paraId="72C5AA8B" w14:textId="77777777" w:rsidR="00A102EC" w:rsidRPr="00344669" w:rsidRDefault="00A102EC" w:rsidP="00960E3C">
            <w:r>
              <w:t>Philipps66</w:t>
            </w:r>
          </w:p>
        </w:tc>
      </w:tr>
      <w:tr w:rsidR="00A102EC" w:rsidRPr="00344669" w14:paraId="71946A8E" w14:textId="77777777" w:rsidTr="00960E3C">
        <w:trPr>
          <w:trHeight w:val="499"/>
        </w:trPr>
        <w:tc>
          <w:tcPr>
            <w:tcW w:w="831" w:type="dxa"/>
            <w:tcMar>
              <w:top w:w="0" w:type="dxa"/>
              <w:left w:w="108" w:type="dxa"/>
              <w:bottom w:w="0" w:type="dxa"/>
              <w:right w:w="108" w:type="dxa"/>
            </w:tcMar>
          </w:tcPr>
          <w:p w14:paraId="593A3544"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291A4B2B" w14:textId="77777777" w:rsidR="00A102EC" w:rsidRPr="00344669" w:rsidRDefault="00A102EC" w:rsidP="00960E3C">
            <w:r>
              <w:t>Matt Crist</w:t>
            </w:r>
          </w:p>
        </w:tc>
        <w:tc>
          <w:tcPr>
            <w:tcW w:w="4957" w:type="dxa"/>
            <w:tcMar>
              <w:top w:w="0" w:type="dxa"/>
              <w:left w:w="108" w:type="dxa"/>
              <w:bottom w:w="0" w:type="dxa"/>
              <w:right w:w="108" w:type="dxa"/>
            </w:tcMar>
          </w:tcPr>
          <w:p w14:paraId="70C285D0" w14:textId="77777777" w:rsidR="00A102EC" w:rsidRPr="00344669" w:rsidRDefault="00A102EC" w:rsidP="00960E3C">
            <w:r>
              <w:t>Philipps66</w:t>
            </w:r>
          </w:p>
        </w:tc>
      </w:tr>
      <w:tr w:rsidR="00A102EC" w:rsidRPr="00344669" w14:paraId="16DB01F1" w14:textId="77777777" w:rsidTr="00960E3C">
        <w:trPr>
          <w:trHeight w:val="499"/>
        </w:trPr>
        <w:tc>
          <w:tcPr>
            <w:tcW w:w="831" w:type="dxa"/>
            <w:tcMar>
              <w:top w:w="0" w:type="dxa"/>
              <w:left w:w="108" w:type="dxa"/>
              <w:bottom w:w="0" w:type="dxa"/>
              <w:right w:w="108" w:type="dxa"/>
            </w:tcMar>
          </w:tcPr>
          <w:p w14:paraId="65C8BC4D"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60ECB368" w14:textId="77777777" w:rsidR="00A102EC" w:rsidRPr="00344669" w:rsidRDefault="00A102EC" w:rsidP="00960E3C">
            <w:r>
              <w:t>Mike LaMont</w:t>
            </w:r>
          </w:p>
        </w:tc>
        <w:tc>
          <w:tcPr>
            <w:tcW w:w="4957" w:type="dxa"/>
            <w:tcMar>
              <w:top w:w="0" w:type="dxa"/>
              <w:left w:w="108" w:type="dxa"/>
              <w:bottom w:w="0" w:type="dxa"/>
              <w:right w:w="108" w:type="dxa"/>
            </w:tcMar>
          </w:tcPr>
          <w:p w14:paraId="73AB8A06" w14:textId="77777777" w:rsidR="00A102EC" w:rsidRPr="00344669" w:rsidRDefault="00A102EC" w:rsidP="00960E3C">
            <w:r>
              <w:t>Integrity Plus</w:t>
            </w:r>
          </w:p>
        </w:tc>
      </w:tr>
      <w:tr w:rsidR="00A102EC" w:rsidRPr="00344669" w14:paraId="20098B2D" w14:textId="77777777" w:rsidTr="00960E3C">
        <w:trPr>
          <w:trHeight w:val="499"/>
        </w:trPr>
        <w:tc>
          <w:tcPr>
            <w:tcW w:w="831" w:type="dxa"/>
            <w:tcMar>
              <w:top w:w="0" w:type="dxa"/>
              <w:left w:w="108" w:type="dxa"/>
              <w:bottom w:w="0" w:type="dxa"/>
              <w:right w:w="108" w:type="dxa"/>
            </w:tcMar>
          </w:tcPr>
          <w:p w14:paraId="6AE63478"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1C77C918" w14:textId="77777777" w:rsidR="00A102EC" w:rsidRPr="00344669" w:rsidRDefault="00A102EC" w:rsidP="00960E3C">
            <w:r>
              <w:t>Danielle Stephens</w:t>
            </w:r>
          </w:p>
        </w:tc>
        <w:tc>
          <w:tcPr>
            <w:tcW w:w="4957" w:type="dxa"/>
            <w:tcMar>
              <w:top w:w="0" w:type="dxa"/>
              <w:left w:w="108" w:type="dxa"/>
              <w:bottom w:w="0" w:type="dxa"/>
              <w:right w:w="108" w:type="dxa"/>
            </w:tcMar>
          </w:tcPr>
          <w:p w14:paraId="3A6A6DF8" w14:textId="77777777" w:rsidR="00A102EC" w:rsidRPr="00344669" w:rsidRDefault="00A102EC" w:rsidP="00960E3C">
            <w:r>
              <w:t>Kinder Morgan Liquid Terminals</w:t>
            </w:r>
          </w:p>
        </w:tc>
      </w:tr>
      <w:tr w:rsidR="00A102EC" w:rsidRPr="00344669" w14:paraId="00CA345F" w14:textId="77777777" w:rsidTr="00960E3C">
        <w:trPr>
          <w:trHeight w:val="499"/>
        </w:trPr>
        <w:tc>
          <w:tcPr>
            <w:tcW w:w="831" w:type="dxa"/>
            <w:tcMar>
              <w:top w:w="0" w:type="dxa"/>
              <w:left w:w="108" w:type="dxa"/>
              <w:bottom w:w="0" w:type="dxa"/>
              <w:right w:w="108" w:type="dxa"/>
            </w:tcMar>
          </w:tcPr>
          <w:p w14:paraId="292D0D26"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405E2F70" w14:textId="77777777" w:rsidR="00A102EC" w:rsidRPr="00344669" w:rsidRDefault="00A102EC" w:rsidP="00960E3C">
            <w:r>
              <w:t>Jim Bentley</w:t>
            </w:r>
          </w:p>
        </w:tc>
        <w:tc>
          <w:tcPr>
            <w:tcW w:w="4957" w:type="dxa"/>
            <w:tcMar>
              <w:top w:w="0" w:type="dxa"/>
              <w:left w:w="108" w:type="dxa"/>
              <w:bottom w:w="0" w:type="dxa"/>
              <w:right w:w="108" w:type="dxa"/>
            </w:tcMar>
          </w:tcPr>
          <w:p w14:paraId="784EC436" w14:textId="77777777" w:rsidR="00A102EC" w:rsidRPr="00344669" w:rsidRDefault="00A102EC" w:rsidP="00960E3C">
            <w:r>
              <w:t>Marathon Pipeline</w:t>
            </w:r>
          </w:p>
        </w:tc>
      </w:tr>
      <w:tr w:rsidR="00A102EC" w:rsidRPr="00344669" w14:paraId="2AE6CD45" w14:textId="77777777" w:rsidTr="00960E3C">
        <w:trPr>
          <w:trHeight w:val="499"/>
        </w:trPr>
        <w:tc>
          <w:tcPr>
            <w:tcW w:w="831" w:type="dxa"/>
            <w:tcMar>
              <w:top w:w="0" w:type="dxa"/>
              <w:left w:w="108" w:type="dxa"/>
              <w:bottom w:w="0" w:type="dxa"/>
              <w:right w:w="108" w:type="dxa"/>
            </w:tcMar>
          </w:tcPr>
          <w:p w14:paraId="6847D196"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264066B9" w14:textId="77777777" w:rsidR="00A102EC" w:rsidRPr="00344669" w:rsidRDefault="00A102EC" w:rsidP="00960E3C">
            <w:r>
              <w:t>Terry White</w:t>
            </w:r>
          </w:p>
        </w:tc>
        <w:tc>
          <w:tcPr>
            <w:tcW w:w="4957" w:type="dxa"/>
            <w:tcMar>
              <w:top w:w="0" w:type="dxa"/>
              <w:left w:w="108" w:type="dxa"/>
              <w:bottom w:w="0" w:type="dxa"/>
              <w:right w:w="108" w:type="dxa"/>
            </w:tcMar>
          </w:tcPr>
          <w:p w14:paraId="0FB1967C" w14:textId="77777777" w:rsidR="00A102EC" w:rsidRPr="00344669" w:rsidRDefault="00A102EC" w:rsidP="00960E3C">
            <w:r>
              <w:t>PGE</w:t>
            </w:r>
          </w:p>
        </w:tc>
      </w:tr>
      <w:tr w:rsidR="00A102EC" w:rsidRPr="00344669" w14:paraId="78EAE32C" w14:textId="77777777" w:rsidTr="00960E3C">
        <w:trPr>
          <w:trHeight w:val="499"/>
        </w:trPr>
        <w:tc>
          <w:tcPr>
            <w:tcW w:w="831" w:type="dxa"/>
            <w:tcMar>
              <w:top w:w="0" w:type="dxa"/>
              <w:left w:w="108" w:type="dxa"/>
              <w:bottom w:w="0" w:type="dxa"/>
              <w:right w:w="108" w:type="dxa"/>
            </w:tcMar>
          </w:tcPr>
          <w:p w14:paraId="735D88B6" w14:textId="77777777" w:rsidR="00A102EC" w:rsidRPr="00344669" w:rsidRDefault="00A102EC" w:rsidP="00960E3C">
            <w:pPr>
              <w:numPr>
                <w:ilvl w:val="0"/>
                <w:numId w:val="5"/>
              </w:numPr>
              <w:spacing w:after="200" w:line="276" w:lineRule="auto"/>
              <w:rPr>
                <w:b/>
                <w:bCs/>
              </w:rPr>
            </w:pPr>
          </w:p>
        </w:tc>
        <w:tc>
          <w:tcPr>
            <w:tcW w:w="3209" w:type="dxa"/>
            <w:tcMar>
              <w:top w:w="0" w:type="dxa"/>
              <w:left w:w="108" w:type="dxa"/>
              <w:bottom w:w="0" w:type="dxa"/>
              <w:right w:w="108" w:type="dxa"/>
            </w:tcMar>
          </w:tcPr>
          <w:p w14:paraId="6652943E" w14:textId="77777777" w:rsidR="00A102EC" w:rsidRPr="00344669" w:rsidRDefault="00A102EC" w:rsidP="00960E3C">
            <w:r>
              <w:t>Troy Rovella</w:t>
            </w:r>
          </w:p>
        </w:tc>
        <w:tc>
          <w:tcPr>
            <w:tcW w:w="4957" w:type="dxa"/>
            <w:tcMar>
              <w:top w:w="0" w:type="dxa"/>
              <w:left w:w="108" w:type="dxa"/>
              <w:bottom w:w="0" w:type="dxa"/>
              <w:right w:w="108" w:type="dxa"/>
            </w:tcMar>
          </w:tcPr>
          <w:p w14:paraId="090DFE8B" w14:textId="77777777" w:rsidR="00A102EC" w:rsidRPr="00344669" w:rsidRDefault="00A102EC" w:rsidP="00960E3C">
            <w:r>
              <w:t>PGE</w:t>
            </w:r>
          </w:p>
        </w:tc>
      </w:tr>
    </w:tbl>
    <w:p w14:paraId="661A1687" w14:textId="77777777" w:rsidR="00F738C5" w:rsidRPr="00344669" w:rsidRDefault="00F738C5"/>
    <w:sectPr w:rsidR="00F738C5" w:rsidRPr="00344669" w:rsidSect="008A6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F2"/>
    <w:multiLevelType w:val="hybridMultilevel"/>
    <w:tmpl w:val="4F7243E4"/>
    <w:lvl w:ilvl="0" w:tplc="C55AB2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3FA5"/>
    <w:multiLevelType w:val="hybridMultilevel"/>
    <w:tmpl w:val="C70A6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6EAE"/>
    <w:multiLevelType w:val="hybridMultilevel"/>
    <w:tmpl w:val="B4F46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1632D9"/>
    <w:multiLevelType w:val="hybridMultilevel"/>
    <w:tmpl w:val="FB4652AA"/>
    <w:lvl w:ilvl="0" w:tplc="ED8A7934">
      <w:start w:val="2"/>
      <w:numFmt w:val="bullet"/>
      <w:lvlText w:val="-"/>
      <w:lvlJc w:val="left"/>
      <w:pPr>
        <w:ind w:left="720" w:hanging="360"/>
      </w:pPr>
      <w:rPr>
        <w:rFonts w:ascii="Calibri" w:eastAsiaTheme="minorHAnsi" w:hAnsi="Calibri" w:cs="Calibri" w:hint="default"/>
      </w:rPr>
    </w:lvl>
    <w:lvl w:ilvl="1" w:tplc="00B2E2FA">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11A5C"/>
    <w:multiLevelType w:val="hybridMultilevel"/>
    <w:tmpl w:val="68863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D43FCE">
      <w:start w:val="21"/>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B1709"/>
    <w:multiLevelType w:val="hybridMultilevel"/>
    <w:tmpl w:val="97E6E850"/>
    <w:lvl w:ilvl="0" w:tplc="C6BCA9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C25724"/>
    <w:multiLevelType w:val="hybridMultilevel"/>
    <w:tmpl w:val="676AE55A"/>
    <w:lvl w:ilvl="0" w:tplc="C55AB292">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54E0A30E">
      <w:start w:val="1"/>
      <w:numFmt w:val="decimal"/>
      <w:lvlText w:val="%3."/>
      <w:lvlJc w:val="left"/>
      <w:pPr>
        <w:ind w:left="1800" w:hanging="180"/>
      </w:pPr>
      <w:rPr>
        <w:rFonts w:asciiTheme="minorHAnsi" w:eastAsiaTheme="minorHAnsi" w:hAnsiTheme="minorHAnsi" w:cstheme="minorBidi"/>
      </w:rPr>
    </w:lvl>
    <w:lvl w:ilvl="3" w:tplc="00B2E2FA">
      <w:numFmt w:val="bullet"/>
      <w:lvlText w:val="-"/>
      <w:lvlJc w:val="left"/>
      <w:pPr>
        <w:ind w:left="2520" w:hanging="360"/>
      </w:pPr>
      <w:rPr>
        <w:rFonts w:ascii="Calibri" w:eastAsiaTheme="minorHAns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473C20"/>
    <w:multiLevelType w:val="hybridMultilevel"/>
    <w:tmpl w:val="C7CEB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43247"/>
    <w:multiLevelType w:val="hybridMultilevel"/>
    <w:tmpl w:val="2474B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B9"/>
    <w:rsid w:val="00014071"/>
    <w:rsid w:val="00015B34"/>
    <w:rsid w:val="000204E5"/>
    <w:rsid w:val="000339A0"/>
    <w:rsid w:val="0004469C"/>
    <w:rsid w:val="00070122"/>
    <w:rsid w:val="00073AE9"/>
    <w:rsid w:val="00081CE5"/>
    <w:rsid w:val="000855C5"/>
    <w:rsid w:val="000A0F5D"/>
    <w:rsid w:val="000A12B6"/>
    <w:rsid w:val="000B36AF"/>
    <w:rsid w:val="000B5E37"/>
    <w:rsid w:val="000B6957"/>
    <w:rsid w:val="000C1F4F"/>
    <w:rsid w:val="000C77A9"/>
    <w:rsid w:val="000D2FB9"/>
    <w:rsid w:val="000D7136"/>
    <w:rsid w:val="000E0884"/>
    <w:rsid w:val="000E6D6D"/>
    <w:rsid w:val="001148E1"/>
    <w:rsid w:val="00116EF6"/>
    <w:rsid w:val="0012483A"/>
    <w:rsid w:val="00143171"/>
    <w:rsid w:val="001508EA"/>
    <w:rsid w:val="001512D6"/>
    <w:rsid w:val="00151C8D"/>
    <w:rsid w:val="00167FBC"/>
    <w:rsid w:val="001945ED"/>
    <w:rsid w:val="00194992"/>
    <w:rsid w:val="001A6861"/>
    <w:rsid w:val="001B1DAA"/>
    <w:rsid w:val="001B6B50"/>
    <w:rsid w:val="001C7255"/>
    <w:rsid w:val="001D0480"/>
    <w:rsid w:val="001D43FB"/>
    <w:rsid w:val="001D6F03"/>
    <w:rsid w:val="001D79CF"/>
    <w:rsid w:val="001E7C10"/>
    <w:rsid w:val="00207926"/>
    <w:rsid w:val="00214C6B"/>
    <w:rsid w:val="00221C8C"/>
    <w:rsid w:val="0022402A"/>
    <w:rsid w:val="00243F1B"/>
    <w:rsid w:val="002468A1"/>
    <w:rsid w:val="00252E89"/>
    <w:rsid w:val="002543E3"/>
    <w:rsid w:val="00263806"/>
    <w:rsid w:val="0028779E"/>
    <w:rsid w:val="00293E50"/>
    <w:rsid w:val="00297F85"/>
    <w:rsid w:val="002A16C1"/>
    <w:rsid w:val="002A6229"/>
    <w:rsid w:val="002D5BD8"/>
    <w:rsid w:val="002D7F5B"/>
    <w:rsid w:val="002E17CB"/>
    <w:rsid w:val="002F508D"/>
    <w:rsid w:val="00305F7C"/>
    <w:rsid w:val="0030754E"/>
    <w:rsid w:val="00344669"/>
    <w:rsid w:val="00357261"/>
    <w:rsid w:val="00365459"/>
    <w:rsid w:val="00366257"/>
    <w:rsid w:val="00374134"/>
    <w:rsid w:val="00396FD4"/>
    <w:rsid w:val="003A0969"/>
    <w:rsid w:val="003A5BD5"/>
    <w:rsid w:val="003D0C16"/>
    <w:rsid w:val="003D779E"/>
    <w:rsid w:val="003E07CB"/>
    <w:rsid w:val="003F256B"/>
    <w:rsid w:val="004256C1"/>
    <w:rsid w:val="0042722F"/>
    <w:rsid w:val="0044638A"/>
    <w:rsid w:val="00473802"/>
    <w:rsid w:val="004765B8"/>
    <w:rsid w:val="004867DE"/>
    <w:rsid w:val="00494884"/>
    <w:rsid w:val="004A2C16"/>
    <w:rsid w:val="004B0BB8"/>
    <w:rsid w:val="004C1ED5"/>
    <w:rsid w:val="004C3E2A"/>
    <w:rsid w:val="004C54DA"/>
    <w:rsid w:val="004C5CBA"/>
    <w:rsid w:val="004E3894"/>
    <w:rsid w:val="004E4DE5"/>
    <w:rsid w:val="00502303"/>
    <w:rsid w:val="00514F2C"/>
    <w:rsid w:val="00515DDB"/>
    <w:rsid w:val="005204E6"/>
    <w:rsid w:val="005258CF"/>
    <w:rsid w:val="00535ACD"/>
    <w:rsid w:val="00541314"/>
    <w:rsid w:val="0054341E"/>
    <w:rsid w:val="00551C81"/>
    <w:rsid w:val="00557498"/>
    <w:rsid w:val="0056187B"/>
    <w:rsid w:val="00563C02"/>
    <w:rsid w:val="005774AB"/>
    <w:rsid w:val="0059186A"/>
    <w:rsid w:val="00593F8A"/>
    <w:rsid w:val="005A00A1"/>
    <w:rsid w:val="005E2D5F"/>
    <w:rsid w:val="00617CDE"/>
    <w:rsid w:val="00625776"/>
    <w:rsid w:val="006262EE"/>
    <w:rsid w:val="006303AD"/>
    <w:rsid w:val="00642F8D"/>
    <w:rsid w:val="006437CB"/>
    <w:rsid w:val="00670A14"/>
    <w:rsid w:val="00673A3A"/>
    <w:rsid w:val="00673CDA"/>
    <w:rsid w:val="00674600"/>
    <w:rsid w:val="00674FE6"/>
    <w:rsid w:val="0067500B"/>
    <w:rsid w:val="006C17E4"/>
    <w:rsid w:val="006C1A81"/>
    <w:rsid w:val="006F6902"/>
    <w:rsid w:val="00701500"/>
    <w:rsid w:val="0070250B"/>
    <w:rsid w:val="00712223"/>
    <w:rsid w:val="0071242E"/>
    <w:rsid w:val="007264DE"/>
    <w:rsid w:val="00732CF6"/>
    <w:rsid w:val="0074194F"/>
    <w:rsid w:val="00776E2A"/>
    <w:rsid w:val="007841B1"/>
    <w:rsid w:val="007A420F"/>
    <w:rsid w:val="007C796E"/>
    <w:rsid w:val="007F31DE"/>
    <w:rsid w:val="007F4B24"/>
    <w:rsid w:val="0080170E"/>
    <w:rsid w:val="008043C4"/>
    <w:rsid w:val="00810889"/>
    <w:rsid w:val="00816786"/>
    <w:rsid w:val="00830533"/>
    <w:rsid w:val="0083697C"/>
    <w:rsid w:val="00844FDA"/>
    <w:rsid w:val="00851AAA"/>
    <w:rsid w:val="00860C51"/>
    <w:rsid w:val="008A2895"/>
    <w:rsid w:val="008A698B"/>
    <w:rsid w:val="008C06A8"/>
    <w:rsid w:val="008D194E"/>
    <w:rsid w:val="008D5131"/>
    <w:rsid w:val="008E1B06"/>
    <w:rsid w:val="008E23DC"/>
    <w:rsid w:val="008F57F5"/>
    <w:rsid w:val="008F67FD"/>
    <w:rsid w:val="008F6B6C"/>
    <w:rsid w:val="009319AD"/>
    <w:rsid w:val="0094129E"/>
    <w:rsid w:val="009450BE"/>
    <w:rsid w:val="00955696"/>
    <w:rsid w:val="00957716"/>
    <w:rsid w:val="00960DB6"/>
    <w:rsid w:val="00960E3C"/>
    <w:rsid w:val="0096343B"/>
    <w:rsid w:val="00967B30"/>
    <w:rsid w:val="00972583"/>
    <w:rsid w:val="00977B10"/>
    <w:rsid w:val="00986FB0"/>
    <w:rsid w:val="00995964"/>
    <w:rsid w:val="009A4262"/>
    <w:rsid w:val="009E4581"/>
    <w:rsid w:val="009F1E68"/>
    <w:rsid w:val="00A04048"/>
    <w:rsid w:val="00A0687B"/>
    <w:rsid w:val="00A07D8F"/>
    <w:rsid w:val="00A102EC"/>
    <w:rsid w:val="00A2607D"/>
    <w:rsid w:val="00A438F3"/>
    <w:rsid w:val="00A56ACC"/>
    <w:rsid w:val="00A627E6"/>
    <w:rsid w:val="00A64E5D"/>
    <w:rsid w:val="00A73E93"/>
    <w:rsid w:val="00A75BF4"/>
    <w:rsid w:val="00A9772F"/>
    <w:rsid w:val="00AC4488"/>
    <w:rsid w:val="00AE1926"/>
    <w:rsid w:val="00AE3F15"/>
    <w:rsid w:val="00AE4E11"/>
    <w:rsid w:val="00B01AF9"/>
    <w:rsid w:val="00B31CEE"/>
    <w:rsid w:val="00B41CDA"/>
    <w:rsid w:val="00B45AF9"/>
    <w:rsid w:val="00B50D6F"/>
    <w:rsid w:val="00B557FC"/>
    <w:rsid w:val="00B5717A"/>
    <w:rsid w:val="00B63909"/>
    <w:rsid w:val="00B67273"/>
    <w:rsid w:val="00B75A20"/>
    <w:rsid w:val="00B75E57"/>
    <w:rsid w:val="00B927B8"/>
    <w:rsid w:val="00BA4C68"/>
    <w:rsid w:val="00BC23B1"/>
    <w:rsid w:val="00BC537A"/>
    <w:rsid w:val="00BD19F8"/>
    <w:rsid w:val="00BF31D7"/>
    <w:rsid w:val="00C01DAA"/>
    <w:rsid w:val="00C0302A"/>
    <w:rsid w:val="00C11BB8"/>
    <w:rsid w:val="00C24602"/>
    <w:rsid w:val="00C24CB9"/>
    <w:rsid w:val="00C509F9"/>
    <w:rsid w:val="00C54215"/>
    <w:rsid w:val="00C57EF3"/>
    <w:rsid w:val="00C66291"/>
    <w:rsid w:val="00C80FA2"/>
    <w:rsid w:val="00C867EF"/>
    <w:rsid w:val="00C90B0B"/>
    <w:rsid w:val="00C954BB"/>
    <w:rsid w:val="00C97D9B"/>
    <w:rsid w:val="00CA0386"/>
    <w:rsid w:val="00CA5C88"/>
    <w:rsid w:val="00CB0439"/>
    <w:rsid w:val="00CB146C"/>
    <w:rsid w:val="00CB3E74"/>
    <w:rsid w:val="00CE1BD5"/>
    <w:rsid w:val="00CE358F"/>
    <w:rsid w:val="00CF557A"/>
    <w:rsid w:val="00CF747A"/>
    <w:rsid w:val="00D05654"/>
    <w:rsid w:val="00D05F76"/>
    <w:rsid w:val="00D07620"/>
    <w:rsid w:val="00D3744F"/>
    <w:rsid w:val="00D44441"/>
    <w:rsid w:val="00D559E9"/>
    <w:rsid w:val="00D57697"/>
    <w:rsid w:val="00D74535"/>
    <w:rsid w:val="00D82014"/>
    <w:rsid w:val="00D860CC"/>
    <w:rsid w:val="00D90C75"/>
    <w:rsid w:val="00D97760"/>
    <w:rsid w:val="00DA0DC0"/>
    <w:rsid w:val="00DA31BD"/>
    <w:rsid w:val="00DB0E03"/>
    <w:rsid w:val="00DB789D"/>
    <w:rsid w:val="00DB7FF9"/>
    <w:rsid w:val="00E01BE1"/>
    <w:rsid w:val="00E110DB"/>
    <w:rsid w:val="00E13465"/>
    <w:rsid w:val="00E1458B"/>
    <w:rsid w:val="00E1567C"/>
    <w:rsid w:val="00E20DAC"/>
    <w:rsid w:val="00E32128"/>
    <w:rsid w:val="00E44AF7"/>
    <w:rsid w:val="00E47392"/>
    <w:rsid w:val="00E52072"/>
    <w:rsid w:val="00E550F4"/>
    <w:rsid w:val="00E55C52"/>
    <w:rsid w:val="00E73A4C"/>
    <w:rsid w:val="00E74E4E"/>
    <w:rsid w:val="00E85B97"/>
    <w:rsid w:val="00E92FF7"/>
    <w:rsid w:val="00E95575"/>
    <w:rsid w:val="00EA2BB9"/>
    <w:rsid w:val="00EC35BB"/>
    <w:rsid w:val="00ED170E"/>
    <w:rsid w:val="00ED4808"/>
    <w:rsid w:val="00ED53A0"/>
    <w:rsid w:val="00EF12A9"/>
    <w:rsid w:val="00F03533"/>
    <w:rsid w:val="00F03DDC"/>
    <w:rsid w:val="00F14D32"/>
    <w:rsid w:val="00F20AE5"/>
    <w:rsid w:val="00F44A89"/>
    <w:rsid w:val="00F6734E"/>
    <w:rsid w:val="00F67BBB"/>
    <w:rsid w:val="00F715EC"/>
    <w:rsid w:val="00F71F6A"/>
    <w:rsid w:val="00F738C5"/>
    <w:rsid w:val="00F7609C"/>
    <w:rsid w:val="00F83B16"/>
    <w:rsid w:val="00FA5B43"/>
    <w:rsid w:val="00FB4D2E"/>
    <w:rsid w:val="00FC2966"/>
    <w:rsid w:val="00FD132B"/>
    <w:rsid w:val="00FE6AF8"/>
    <w:rsid w:val="00F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6093"/>
  <w15:docId w15:val="{9C018ED4-9253-421E-9305-EF018150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B9"/>
    <w:pPr>
      <w:ind w:left="720"/>
      <w:contextualSpacing/>
    </w:pPr>
  </w:style>
  <w:style w:type="table" w:styleId="TableGrid">
    <w:name w:val="Table Grid"/>
    <w:basedOn w:val="TableNormal"/>
    <w:uiPriority w:val="59"/>
    <w:rsid w:val="00C2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CB9"/>
    <w:rPr>
      <w:color w:val="0563C1" w:themeColor="hyperlink"/>
      <w:u w:val="single"/>
    </w:rPr>
  </w:style>
  <w:style w:type="paragraph" w:styleId="BalloonText">
    <w:name w:val="Balloon Text"/>
    <w:basedOn w:val="Normal"/>
    <w:link w:val="BalloonTextChar"/>
    <w:uiPriority w:val="99"/>
    <w:semiHidden/>
    <w:unhideWhenUsed/>
    <w:rsid w:val="00E7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4E"/>
    <w:rPr>
      <w:rFonts w:ascii="Tahoma" w:hAnsi="Tahoma" w:cs="Tahoma"/>
      <w:sz w:val="16"/>
      <w:szCs w:val="16"/>
    </w:rPr>
  </w:style>
  <w:style w:type="character" w:styleId="CommentReference">
    <w:name w:val="annotation reference"/>
    <w:basedOn w:val="DefaultParagraphFont"/>
    <w:uiPriority w:val="99"/>
    <w:semiHidden/>
    <w:unhideWhenUsed/>
    <w:rsid w:val="00E74E4E"/>
    <w:rPr>
      <w:sz w:val="16"/>
      <w:szCs w:val="16"/>
    </w:rPr>
  </w:style>
  <w:style w:type="paragraph" w:styleId="CommentText">
    <w:name w:val="annotation text"/>
    <w:basedOn w:val="Normal"/>
    <w:link w:val="CommentTextChar"/>
    <w:uiPriority w:val="99"/>
    <w:semiHidden/>
    <w:unhideWhenUsed/>
    <w:rsid w:val="00E74E4E"/>
    <w:pPr>
      <w:spacing w:line="240" w:lineRule="auto"/>
    </w:pPr>
    <w:rPr>
      <w:sz w:val="20"/>
      <w:szCs w:val="20"/>
    </w:rPr>
  </w:style>
  <w:style w:type="character" w:customStyle="1" w:styleId="CommentTextChar">
    <w:name w:val="Comment Text Char"/>
    <w:basedOn w:val="DefaultParagraphFont"/>
    <w:link w:val="CommentText"/>
    <w:uiPriority w:val="99"/>
    <w:semiHidden/>
    <w:rsid w:val="00E74E4E"/>
    <w:rPr>
      <w:sz w:val="20"/>
      <w:szCs w:val="20"/>
    </w:rPr>
  </w:style>
  <w:style w:type="paragraph" w:styleId="CommentSubject">
    <w:name w:val="annotation subject"/>
    <w:basedOn w:val="CommentText"/>
    <w:next w:val="CommentText"/>
    <w:link w:val="CommentSubjectChar"/>
    <w:uiPriority w:val="99"/>
    <w:semiHidden/>
    <w:unhideWhenUsed/>
    <w:rsid w:val="00E74E4E"/>
    <w:rPr>
      <w:b/>
      <w:bCs/>
    </w:rPr>
  </w:style>
  <w:style w:type="character" w:customStyle="1" w:styleId="CommentSubjectChar">
    <w:name w:val="Comment Subject Char"/>
    <w:basedOn w:val="CommentTextChar"/>
    <w:link w:val="CommentSubject"/>
    <w:uiPriority w:val="99"/>
    <w:semiHidden/>
    <w:rsid w:val="00E74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mn.org" TargetMode="External"/><Relationship Id="rId3" Type="http://schemas.openxmlformats.org/officeDocument/2006/relationships/styles" Target="styles.xml"/><Relationship Id="rId7" Type="http://schemas.openxmlformats.org/officeDocument/2006/relationships/hyperlink" Target="http://www.shop.cs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imis.phmsa.dot.gov/rmwg/meeting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571B-DF45-4D8A-A406-44257885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DKuhtenia</dc:creator>
  <cp:lastModifiedBy>DKuhtenia</cp:lastModifiedBy>
  <cp:revision>10</cp:revision>
  <dcterms:created xsi:type="dcterms:W3CDTF">2016-12-08T23:51:00Z</dcterms:created>
  <dcterms:modified xsi:type="dcterms:W3CDTF">2016-12-16T17:00:00Z</dcterms:modified>
</cp:coreProperties>
</file>